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62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bookmarkStart w:id="0" w:name="_Toc803"/>
    </w:p>
    <w:p>
      <w:pPr>
        <w:pageBreakBefore w:val="0"/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62"/>
        <w:jc w:val="center"/>
        <w:textAlignment w:val="auto"/>
        <w:rPr>
          <w:rFonts w:hint="eastAsia" w:ascii="微软雅黑" w:hAnsi="微软雅黑" w:eastAsia="微软雅黑" w:cs="微软雅黑"/>
          <w:color w:val="auto"/>
          <w:sz w:val="36"/>
          <w:szCs w:val="36"/>
          <w:highlight w:val="none"/>
          <w:lang w:val="en-US" w:eastAsia="zh-CN"/>
        </w:rPr>
      </w:pPr>
      <w:bookmarkStart w:id="3" w:name="_GoBack"/>
      <w:r>
        <w:rPr>
          <w:rFonts w:hint="eastAsia" w:ascii="微软雅黑" w:hAnsi="微软雅黑" w:eastAsia="微软雅黑" w:cs="微软雅黑"/>
          <w:color w:val="auto"/>
          <w:sz w:val="36"/>
          <w:szCs w:val="36"/>
          <w:highlight w:val="none"/>
          <w:lang w:val="en-US" w:eastAsia="zh-CN"/>
        </w:rPr>
        <w:t>附件：浙江水利水电学院排烟风管安装及门框维修项目</w:t>
      </w:r>
    </w:p>
    <w:bookmarkEnd w:id="3"/>
    <w:p>
      <w:pPr>
        <w:pageBreakBefore w:val="0"/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62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ageBreakBefore w:val="0"/>
        <w:tabs>
          <w:tab w:val="left" w:pos="0"/>
          <w:tab w:val="left" w:pos="1122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62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一、</w:t>
      </w:r>
      <w:bookmarkEnd w:id="0"/>
      <w:bookmarkStart w:id="1" w:name="_Toc3117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项目</w:t>
      </w:r>
      <w:bookmarkEnd w:id="1"/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报价单</w:t>
      </w:r>
    </w:p>
    <w:p>
      <w:pPr>
        <w:pStyle w:val="3"/>
        <w:ind w:firstLine="464"/>
        <w:rPr>
          <w:rFonts w:hint="eastAsia" w:ascii="宋体" w:hAnsi="宋体"/>
          <w:color w:val="auto"/>
          <w:sz w:val="18"/>
          <w:szCs w:val="18"/>
          <w:highlight w:val="none"/>
          <w:lang w:eastAsia="zh-CN"/>
        </w:rPr>
      </w:pPr>
      <w:bookmarkStart w:id="2" w:name="_Toc13"/>
    </w:p>
    <w:tbl>
      <w:tblPr>
        <w:tblStyle w:val="7"/>
        <w:tblW w:w="14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2150"/>
        <w:gridCol w:w="1862"/>
        <w:gridCol w:w="3847"/>
        <w:gridCol w:w="967"/>
        <w:gridCol w:w="916"/>
        <w:gridCol w:w="1534"/>
        <w:gridCol w:w="1534"/>
        <w:gridCol w:w="15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产品规格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设备详细说明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 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9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shd w:val="clear" w:fill="D7D7D7" w:themeFill="background1" w:themeFillShade="D8"/>
                <w:lang w:val="en-US" w:eastAsia="zh-CN"/>
              </w:rPr>
              <w:t>风管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排烟风管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—选用201不锈钢板制作，板厚0.8mm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—配优质A3角铁法兰，接合处无漏液现象     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102870</wp:posOffset>
                  </wp:positionV>
                  <wp:extent cx="619760" cy="571500"/>
                  <wp:effectExtent l="0" t="0" r="8890" b="0"/>
                  <wp:wrapNone/>
                  <wp:docPr id="20" name="Picture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_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7D7D7" w:themeFill="background1" w:themeFillShade="D8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门/门框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（含东西食堂各餐厅）</w:t>
            </w:r>
          </w:p>
        </w:tc>
        <w:tc>
          <w:tcPr>
            <w:tcW w:w="38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长205*宽90*高16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男二次更衣间（东、西门）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长205*宽90*高16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女二次更衣间（东、西门）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长205*宽90*高16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备餐间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长210*宽140*高32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厨房间（西门1、2）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长275*宽162*高10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洗碗间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长275*宽162*高10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办公室入口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长275*宽100*高10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男更衣室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长275*宽100*高10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女更衣室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长200*宽80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长275*宽100*高10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长200*宽80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女厕所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长275*宽100*高10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长275*宽100*高10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监控室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铰链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长12*宽4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厨房间（西门1、2）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平面台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长180*宽120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出售间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门框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长210*宽100*高10</w:t>
            </w:r>
          </w:p>
        </w:tc>
        <w:tc>
          <w:tcPr>
            <w:tcW w:w="3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配电房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墙角栏杆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直径10*6000</w:t>
            </w:r>
          </w:p>
        </w:tc>
        <w:tc>
          <w:tcPr>
            <w:tcW w:w="3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厨房通道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33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46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2"/>
    </w:tbl>
    <w:p>
      <w:pPr>
        <w:autoSpaceDE w:val="0"/>
        <w:autoSpaceDN w:val="0"/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供货周期：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eastAsia="zh-CN"/>
        </w:rPr>
        <w:t>供货方在</w:t>
      </w:r>
      <w:r>
        <w:rPr>
          <w:rFonts w:hint="eastAsia" w:ascii="仿宋" w:hAnsi="仿宋" w:eastAsia="仿宋" w:cs="仿宋"/>
          <w:kern w:val="0"/>
          <w:sz w:val="24"/>
          <w:szCs w:val="24"/>
        </w:rPr>
        <w:t>合同签订后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10个工作日负责送</w:t>
      </w:r>
      <w:r>
        <w:rPr>
          <w:rFonts w:hint="eastAsia" w:ascii="仿宋" w:hAnsi="仿宋" w:eastAsia="仿宋" w:cs="仿宋"/>
          <w:kern w:val="0"/>
          <w:sz w:val="24"/>
          <w:szCs w:val="24"/>
        </w:rPr>
        <w:t>货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上门</w:t>
      </w:r>
      <w:r>
        <w:rPr>
          <w:rFonts w:hint="eastAsia" w:ascii="仿宋" w:hAnsi="仿宋" w:eastAsia="仿宋" w:cs="仿宋"/>
          <w:kern w:val="0"/>
          <w:sz w:val="24"/>
          <w:szCs w:val="24"/>
        </w:rPr>
        <w:t>并安装调试完毕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2" w:firstLineChars="200"/>
        <w:rPr>
          <w:rFonts w:hint="eastAsia" w:ascii="仿宋" w:hAnsi="仿宋" w:eastAsia="仿宋" w:cs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技术支持和售后服务要求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</w:rPr>
        <w:t>货物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质保期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4"/>
          <w:szCs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</w:rPr>
        <w:t>，质保期内免费维修、免费更换缺陷部件；终身维保，乙方需严格按以上承诺的服务条款执行。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4"/>
          <w:szCs w:val="24"/>
        </w:rPr>
        <w:t>维修响应时间：半小时以内，电话技术支持；若需上门维修，则2小时内到达现场并进行维修；质保期后，乙方继续为甲方提供维修服务，仅收取零配件成本费。质保期内出现无法排除的故障，乙方需无条件为甲方更换同型号产品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sectPr>
      <w:footerReference r:id="rId3" w:type="default"/>
      <w:pgSz w:w="16840" w:h="11907" w:orient="landscape"/>
      <w:pgMar w:top="1134" w:right="851" w:bottom="1134" w:left="850" w:header="964" w:footer="851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Style w:val="10"/>
        <w:rFonts w:cs="Calibri"/>
      </w:rPr>
      <w:fldChar w:fldCharType="separate"/>
    </w:r>
    <w:r>
      <w:rPr>
        <w:rStyle w:val="10"/>
        <w:rFonts w:cs="Calibri"/>
      </w:rPr>
      <w:t>2</w:t>
    </w:r>
    <w:r>
      <w:rPr>
        <w:rStyle w:val="10"/>
        <w:rFonts w:cs="Calibri"/>
      </w:rPr>
      <w:fldChar w:fldCharType="end"/>
    </w:r>
  </w:p>
  <w:p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0B"/>
    <w:rsid w:val="0000095F"/>
    <w:rsid w:val="00004CDF"/>
    <w:rsid w:val="00005A82"/>
    <w:rsid w:val="00045C27"/>
    <w:rsid w:val="000676E9"/>
    <w:rsid w:val="00096F96"/>
    <w:rsid w:val="000E0CD2"/>
    <w:rsid w:val="000E123E"/>
    <w:rsid w:val="00121BF5"/>
    <w:rsid w:val="00154244"/>
    <w:rsid w:val="00160A74"/>
    <w:rsid w:val="001618FA"/>
    <w:rsid w:val="00174E9C"/>
    <w:rsid w:val="001775AE"/>
    <w:rsid w:val="00184CE9"/>
    <w:rsid w:val="0019228D"/>
    <w:rsid w:val="00193ACB"/>
    <w:rsid w:val="00197A20"/>
    <w:rsid w:val="001A5F8D"/>
    <w:rsid w:val="001B781B"/>
    <w:rsid w:val="001F161D"/>
    <w:rsid w:val="001F1623"/>
    <w:rsid w:val="0023118D"/>
    <w:rsid w:val="00232C0D"/>
    <w:rsid w:val="00257209"/>
    <w:rsid w:val="002A5E14"/>
    <w:rsid w:val="002D1093"/>
    <w:rsid w:val="002D7B96"/>
    <w:rsid w:val="002E207C"/>
    <w:rsid w:val="003726DA"/>
    <w:rsid w:val="003A147E"/>
    <w:rsid w:val="003D340B"/>
    <w:rsid w:val="003E4087"/>
    <w:rsid w:val="003F465E"/>
    <w:rsid w:val="004172D4"/>
    <w:rsid w:val="00463A67"/>
    <w:rsid w:val="00493E1B"/>
    <w:rsid w:val="004D3649"/>
    <w:rsid w:val="004E4E9D"/>
    <w:rsid w:val="004F145C"/>
    <w:rsid w:val="0051418A"/>
    <w:rsid w:val="00520AC9"/>
    <w:rsid w:val="0053215B"/>
    <w:rsid w:val="00544C9E"/>
    <w:rsid w:val="0055584A"/>
    <w:rsid w:val="005A28A6"/>
    <w:rsid w:val="005B0E1E"/>
    <w:rsid w:val="005C33B6"/>
    <w:rsid w:val="005D0A3C"/>
    <w:rsid w:val="005D6384"/>
    <w:rsid w:val="00602363"/>
    <w:rsid w:val="00603117"/>
    <w:rsid w:val="006130D3"/>
    <w:rsid w:val="006366A4"/>
    <w:rsid w:val="00666FBB"/>
    <w:rsid w:val="006772E2"/>
    <w:rsid w:val="00685C52"/>
    <w:rsid w:val="0068792D"/>
    <w:rsid w:val="006918F4"/>
    <w:rsid w:val="00697B5A"/>
    <w:rsid w:val="006A709D"/>
    <w:rsid w:val="006B7A40"/>
    <w:rsid w:val="006D0AB2"/>
    <w:rsid w:val="006D5403"/>
    <w:rsid w:val="006D65CC"/>
    <w:rsid w:val="006D7EDF"/>
    <w:rsid w:val="00701FA9"/>
    <w:rsid w:val="00711D0C"/>
    <w:rsid w:val="00720AAD"/>
    <w:rsid w:val="00755023"/>
    <w:rsid w:val="007C6A97"/>
    <w:rsid w:val="007C6EE4"/>
    <w:rsid w:val="007E4EC7"/>
    <w:rsid w:val="00806373"/>
    <w:rsid w:val="00852C97"/>
    <w:rsid w:val="00863CC3"/>
    <w:rsid w:val="00876D88"/>
    <w:rsid w:val="008A33BD"/>
    <w:rsid w:val="008A6EC7"/>
    <w:rsid w:val="008C3CC9"/>
    <w:rsid w:val="008F3546"/>
    <w:rsid w:val="008F67D7"/>
    <w:rsid w:val="00901251"/>
    <w:rsid w:val="00905D1B"/>
    <w:rsid w:val="009120E8"/>
    <w:rsid w:val="009152C9"/>
    <w:rsid w:val="00955B49"/>
    <w:rsid w:val="00985B1E"/>
    <w:rsid w:val="00987456"/>
    <w:rsid w:val="009B1841"/>
    <w:rsid w:val="009C5515"/>
    <w:rsid w:val="00A01E89"/>
    <w:rsid w:val="00A02709"/>
    <w:rsid w:val="00A06485"/>
    <w:rsid w:val="00A06771"/>
    <w:rsid w:val="00A17275"/>
    <w:rsid w:val="00A26902"/>
    <w:rsid w:val="00A3478F"/>
    <w:rsid w:val="00A44064"/>
    <w:rsid w:val="00A442E7"/>
    <w:rsid w:val="00A500B4"/>
    <w:rsid w:val="00A53731"/>
    <w:rsid w:val="00A54078"/>
    <w:rsid w:val="00A55422"/>
    <w:rsid w:val="00A95E24"/>
    <w:rsid w:val="00AC2067"/>
    <w:rsid w:val="00AD6992"/>
    <w:rsid w:val="00AE357A"/>
    <w:rsid w:val="00B43AF4"/>
    <w:rsid w:val="00B62821"/>
    <w:rsid w:val="00B67C9D"/>
    <w:rsid w:val="00BA18DF"/>
    <w:rsid w:val="00BB28CA"/>
    <w:rsid w:val="00BC7BF6"/>
    <w:rsid w:val="00BE100D"/>
    <w:rsid w:val="00C03D09"/>
    <w:rsid w:val="00C72F0B"/>
    <w:rsid w:val="00C7342B"/>
    <w:rsid w:val="00C75970"/>
    <w:rsid w:val="00CA6850"/>
    <w:rsid w:val="00CB1706"/>
    <w:rsid w:val="00CD2239"/>
    <w:rsid w:val="00CE1E2F"/>
    <w:rsid w:val="00CF4D85"/>
    <w:rsid w:val="00D222F8"/>
    <w:rsid w:val="00D23CA7"/>
    <w:rsid w:val="00D345A0"/>
    <w:rsid w:val="00D371BB"/>
    <w:rsid w:val="00D7399D"/>
    <w:rsid w:val="00DB53ED"/>
    <w:rsid w:val="00DD43A9"/>
    <w:rsid w:val="00DD6E47"/>
    <w:rsid w:val="00DE1725"/>
    <w:rsid w:val="00E01C2E"/>
    <w:rsid w:val="00E33810"/>
    <w:rsid w:val="00E360DA"/>
    <w:rsid w:val="00E46F79"/>
    <w:rsid w:val="00E72F8C"/>
    <w:rsid w:val="00E74421"/>
    <w:rsid w:val="00E868DF"/>
    <w:rsid w:val="00EB2703"/>
    <w:rsid w:val="00ED7E66"/>
    <w:rsid w:val="00F02C85"/>
    <w:rsid w:val="00F175BF"/>
    <w:rsid w:val="00F17EF2"/>
    <w:rsid w:val="00F24173"/>
    <w:rsid w:val="00F902B9"/>
    <w:rsid w:val="00FA66E6"/>
    <w:rsid w:val="00FA68FD"/>
    <w:rsid w:val="00FF0012"/>
    <w:rsid w:val="00FF7876"/>
    <w:rsid w:val="034A06D3"/>
    <w:rsid w:val="049674A3"/>
    <w:rsid w:val="07032418"/>
    <w:rsid w:val="08E154C3"/>
    <w:rsid w:val="08FA046D"/>
    <w:rsid w:val="09813506"/>
    <w:rsid w:val="0B333777"/>
    <w:rsid w:val="0C732C22"/>
    <w:rsid w:val="0D5376AA"/>
    <w:rsid w:val="120B0362"/>
    <w:rsid w:val="1222745A"/>
    <w:rsid w:val="12257827"/>
    <w:rsid w:val="136C4E31"/>
    <w:rsid w:val="141A50F8"/>
    <w:rsid w:val="153D2618"/>
    <w:rsid w:val="15811995"/>
    <w:rsid w:val="1B976D6E"/>
    <w:rsid w:val="1CF8405D"/>
    <w:rsid w:val="1DDB5524"/>
    <w:rsid w:val="1E3D0725"/>
    <w:rsid w:val="1F8D5D90"/>
    <w:rsid w:val="20292FD1"/>
    <w:rsid w:val="20FD0AEC"/>
    <w:rsid w:val="23CB2115"/>
    <w:rsid w:val="28F2671F"/>
    <w:rsid w:val="28F3229F"/>
    <w:rsid w:val="29892261"/>
    <w:rsid w:val="2C237ADB"/>
    <w:rsid w:val="2C270644"/>
    <w:rsid w:val="34600AD5"/>
    <w:rsid w:val="350E73A3"/>
    <w:rsid w:val="381A79F9"/>
    <w:rsid w:val="39545401"/>
    <w:rsid w:val="3B871E24"/>
    <w:rsid w:val="3EF6072B"/>
    <w:rsid w:val="42AB3BCB"/>
    <w:rsid w:val="43294E01"/>
    <w:rsid w:val="44AE6075"/>
    <w:rsid w:val="46186E6B"/>
    <w:rsid w:val="46C23E26"/>
    <w:rsid w:val="483815B8"/>
    <w:rsid w:val="4AD83292"/>
    <w:rsid w:val="4B766C85"/>
    <w:rsid w:val="4C497552"/>
    <w:rsid w:val="4EB52FB9"/>
    <w:rsid w:val="4F672375"/>
    <w:rsid w:val="52EB7C89"/>
    <w:rsid w:val="551B39E5"/>
    <w:rsid w:val="567208E2"/>
    <w:rsid w:val="56B6359A"/>
    <w:rsid w:val="57E2085B"/>
    <w:rsid w:val="5B8F6EDB"/>
    <w:rsid w:val="5D2B6B63"/>
    <w:rsid w:val="5E68174B"/>
    <w:rsid w:val="603F03CD"/>
    <w:rsid w:val="60FC077F"/>
    <w:rsid w:val="6C314409"/>
    <w:rsid w:val="6C376EFF"/>
    <w:rsid w:val="6DF64B98"/>
    <w:rsid w:val="71B77B03"/>
    <w:rsid w:val="74EA3266"/>
    <w:rsid w:val="755A4626"/>
    <w:rsid w:val="787325C5"/>
    <w:rsid w:val="791555BB"/>
    <w:rsid w:val="79A14A3E"/>
    <w:rsid w:val="7B0B5D36"/>
    <w:rsid w:val="7B744383"/>
    <w:rsid w:val="7B845F4E"/>
    <w:rsid w:val="7CAB6CF8"/>
    <w:rsid w:val="7D1E4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adjustRightInd w:val="0"/>
      <w:snapToGrid w:val="0"/>
      <w:spacing w:line="360" w:lineRule="auto"/>
      <w:ind w:firstLine="0" w:firstLineChars="0"/>
      <w:jc w:val="center"/>
      <w:outlineLvl w:val="0"/>
    </w:pPr>
    <w:rPr>
      <w:rFonts w:eastAsia="仿宋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qFormat/>
    <w:locked/>
    <w:uiPriority w:val="0"/>
    <w:pPr>
      <w:keepNext/>
      <w:keepLines/>
      <w:widowControl/>
      <w:adjustRightInd w:val="0"/>
      <w:snapToGrid w:val="0"/>
      <w:spacing w:line="360" w:lineRule="auto"/>
      <w:ind w:firstLine="702" w:firstLineChars="200"/>
      <w:jc w:val="left"/>
      <w:outlineLvl w:val="1"/>
    </w:pPr>
    <w:rPr>
      <w:rFonts w:ascii="Arial" w:hAnsi="Arial" w:cs="Times New Roman"/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109</Words>
  <Characters>626</Characters>
  <Lines>5</Lines>
  <Paragraphs>1</Paragraphs>
  <TotalTime>1</TotalTime>
  <ScaleCrop>false</ScaleCrop>
  <LinksUpToDate>false</LinksUpToDate>
  <CharactersWithSpaces>734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2019-03-20T05:13:00Z</dcterms:created>
  <dc:creator>User</dc:creator>
  <cp:lastModifiedBy>sun4finger</cp:lastModifiedBy>
  <dcterms:modified xsi:type="dcterms:W3CDTF">2021-12-08T08:09:47Z</dcterms:modified>
  <dc:title>食堂零星设备增添询价文件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0942256264854D31A8FCD0A0B50C5A3B</vt:lpwstr>
  </property>
</Properties>
</file>