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浙江水利水电学院高配房预防性试验及维保服务项目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报价单及现场勘察证明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（此文件共4页）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一、经费预算及报价（年度预算6万，超过总额、单项价格限额均视为无效报价）：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zCs w:val="24"/>
          <w:highlight w:val="none"/>
          <w:lang w:val="en-US" w:eastAsia="zh-CN" w:bidi="ar-SA"/>
        </w:rPr>
        <w:t>总报价单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： </w:t>
      </w:r>
    </w:p>
    <w:tbl>
      <w:tblPr>
        <w:tblStyle w:val="7"/>
        <w:tblW w:w="9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3855"/>
        <w:gridCol w:w="1155"/>
        <w:gridCol w:w="1215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维保预算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报价分类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年度预算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预算分析：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8个配电房高低压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预防性试验；安全用具检测，并提供有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CMA认证的检测报告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；每月定期维护及专业检测等。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附件：1、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高低压预防性试验、维保服务要求明细表》。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维修预算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根据实际维修情况按报价实时结算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2万元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参照以下“2、常规维修材料、设备单价报价单”报价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合计金额（元）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6万元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投标单位名称（盖公章）：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法定代表人（或委托代理人）签字：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单位联系人姓名：                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2、常规</w:t>
      </w:r>
      <w:r>
        <w:rPr>
          <w:rFonts w:hint="eastAsia" w:ascii="楷体" w:hAnsi="楷体" w:eastAsia="楷体" w:cs="楷体"/>
          <w:sz w:val="24"/>
          <w:szCs w:val="24"/>
        </w:rPr>
        <w:t>维修材料、设备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单价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>报价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  <w:lang w:val="en-US" w:eastAsia="zh-CN"/>
        </w:rPr>
        <w:t>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tbl>
      <w:tblPr>
        <w:tblStyle w:val="7"/>
        <w:tblW w:w="919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05"/>
        <w:gridCol w:w="900"/>
        <w:gridCol w:w="1305"/>
        <w:gridCol w:w="915"/>
        <w:gridCol w:w="885"/>
        <w:gridCol w:w="780"/>
        <w:gridCol w:w="885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材料、设备名称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品牌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规格型号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性能及指标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color w:val="auto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电流互感器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1000/5 BH0.66(80型)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AD16-22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AC220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10kV接地线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交流接触器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CJX8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低压智能表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PMC916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抽屉柜操作手柄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电容柜操作手柄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CIWZ主电路接插件（动）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变压器温控器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99T1-400/5A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6L2-A300/5A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3KV/5A、6L2-A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200/5A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BSMJ0.4-16-3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BCMJKYJ0.4-30-3J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熔断器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RT14  40A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失压线圈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MZ-1600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B50C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高压带电显示器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注：1、所填报的材料单价、设备单价，仅指材料、设备出厂含税市场价+采保费（含税）。维修更换材料、安装设备所需的人工费、机具使用费等等已包含在初次报价表投标总价中。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2、高低压预防性试验和维保期间，维修电力设施所需的材料费、设备费按实际产生的数量，另行结算。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120" w:afterLines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3、维修更换的材料费、设备费结算说明：维保服务期间，供应商实际所更换的材料费、设备费，采购人原则上根据供应商按维修材料、设备单价报价一览表填报的单价以及双方签证的联系单予以结算。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4、本表格材料，采购人未列全面的，供应商须根据经验及采购人变电所、配电房、强电井等实际情况，补充全面。若供应商未能列出、未能列全面，但实际维修产生了新的材料，则材料单价，将由采购人单方市场询价确定，供应商无条件服从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5、设备名称、品牌、型号规格、单价、性能及指标、单位填写完整。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6、维修材料、电气设备的品牌选择：同原电气设备品牌，或所选用品牌与原品牌相当档次，或所选用品牌档次高于原品牌</w:t>
      </w:r>
      <w:r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1"/>
        </w:num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现场勘察证明：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4"/>
        <w:ind w:left="84" w:right="84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项目名称：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浙江水利水电学院配电房预防性试验及维保服务项目</w:t>
      </w:r>
    </w:p>
    <w:p>
      <w:pPr>
        <w:pStyle w:val="9"/>
        <w:spacing w:line="560" w:lineRule="exact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项目编号：SYHQX202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4-03</w:t>
      </w:r>
      <w:bookmarkStart w:id="0" w:name="_GoBack"/>
      <w:bookmarkEnd w:id="0"/>
    </w:p>
    <w:p>
      <w:pPr>
        <w:pStyle w:val="9"/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应采购人要求，我方（公司名称：                     ）于    年  月  日完成现场勘察，并根据采购人要求自行设计技术方案，否则将视为无效投标，特此证明，此证明文件作为投标文件的有效组成部分。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采购人：</w:t>
      </w:r>
      <w:r>
        <w:rPr>
          <w:rFonts w:hint="eastAsia" w:ascii="仿宋" w:hAnsi="仿宋" w:eastAsia="仿宋" w:cs="仿宋"/>
          <w:lang w:val="en-US" w:eastAsia="zh-CN"/>
        </w:rPr>
        <w:t>浙江水利水电学院</w:t>
      </w:r>
      <w:r>
        <w:rPr>
          <w:rFonts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签字</w:t>
      </w:r>
      <w:r>
        <w:rPr>
          <w:rFonts w:ascii="仿宋" w:hAnsi="仿宋" w:eastAsia="仿宋" w:cs="仿宋"/>
        </w:rPr>
        <w:t>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投标人名称：（盖章）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勘察</w:t>
      </w:r>
      <w:r>
        <w:rPr>
          <w:rFonts w:hint="eastAsia" w:ascii="仿宋" w:hAnsi="仿宋" w:eastAsia="仿宋" w:cs="仿宋"/>
          <w:lang w:val="en-US" w:eastAsia="zh-CN"/>
        </w:rPr>
        <w:t>日期</w:t>
      </w:r>
      <w:r>
        <w:rPr>
          <w:rFonts w:ascii="仿宋" w:hAnsi="仿宋" w:eastAsia="仿宋" w:cs="仿宋"/>
        </w:rPr>
        <w:t>：      年       月      日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AF514"/>
    <w:multiLevelType w:val="singleLevel"/>
    <w:tmpl w:val="063AF5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5E03D0C"/>
    <w:rsid w:val="08B54C6F"/>
    <w:rsid w:val="0FC841F6"/>
    <w:rsid w:val="0FC91CB4"/>
    <w:rsid w:val="11763776"/>
    <w:rsid w:val="11AC0F46"/>
    <w:rsid w:val="178C5AA1"/>
    <w:rsid w:val="1BC872C4"/>
    <w:rsid w:val="23567338"/>
    <w:rsid w:val="2A3114AB"/>
    <w:rsid w:val="2B035C23"/>
    <w:rsid w:val="2B9E594C"/>
    <w:rsid w:val="2C5E1F16"/>
    <w:rsid w:val="2DA60AE7"/>
    <w:rsid w:val="2DB743C7"/>
    <w:rsid w:val="32DA370D"/>
    <w:rsid w:val="334B460B"/>
    <w:rsid w:val="34C23859"/>
    <w:rsid w:val="3546508A"/>
    <w:rsid w:val="37AE415D"/>
    <w:rsid w:val="3F1E4982"/>
    <w:rsid w:val="40751AEA"/>
    <w:rsid w:val="456D79EA"/>
    <w:rsid w:val="4BAB1C93"/>
    <w:rsid w:val="4C3E08AD"/>
    <w:rsid w:val="4E61488B"/>
    <w:rsid w:val="50371D47"/>
    <w:rsid w:val="507C166B"/>
    <w:rsid w:val="51071719"/>
    <w:rsid w:val="52A13FF2"/>
    <w:rsid w:val="54F43B25"/>
    <w:rsid w:val="55191B30"/>
    <w:rsid w:val="565D002E"/>
    <w:rsid w:val="5D8A6FE6"/>
    <w:rsid w:val="641C6E32"/>
    <w:rsid w:val="65C90734"/>
    <w:rsid w:val="65E80299"/>
    <w:rsid w:val="661E1587"/>
    <w:rsid w:val="67ED5A01"/>
    <w:rsid w:val="6D5C2995"/>
    <w:rsid w:val="6EB80101"/>
    <w:rsid w:val="70510EA3"/>
    <w:rsid w:val="79DD6C0C"/>
    <w:rsid w:val="7D07647A"/>
    <w:rsid w:val="7D1164E3"/>
    <w:rsid w:val="7E2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kern w:val="0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8"/>
    <w:uiPriority w:val="0"/>
    <w:rPr>
      <w:rFonts w:hint="eastAsia" w:ascii="楷体" w:hAnsi="楷体" w:eastAsia="楷体" w:cs="楷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1226</Characters>
  <Lines>0</Lines>
  <Paragraphs>0</Paragraphs>
  <TotalTime>2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阿秋</cp:lastModifiedBy>
  <dcterms:modified xsi:type="dcterms:W3CDTF">2023-06-07T05:40:53Z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E8D886653ED340D8B879A2CD97FEA530_13</vt:lpwstr>
  </property>
</Properties>
</file>