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浙江水利水电学院高配房模拟屏</w:t>
      </w:r>
      <w:r>
        <w:rPr>
          <w:rFonts w:hint="eastAsia"/>
          <w:b/>
          <w:bCs/>
          <w:sz w:val="36"/>
          <w:szCs w:val="36"/>
          <w:lang w:eastAsia="zh-CN"/>
        </w:rPr>
        <w:t>采购</w:t>
      </w:r>
      <w:r>
        <w:rPr>
          <w:rFonts w:hint="eastAsia"/>
          <w:b/>
          <w:bCs/>
          <w:sz w:val="36"/>
          <w:szCs w:val="36"/>
          <w:lang w:val="en-US" w:eastAsia="zh-CN"/>
        </w:rPr>
        <w:t>项目报价单</w:t>
      </w:r>
    </w:p>
    <w:tbl>
      <w:tblPr>
        <w:tblStyle w:val="2"/>
        <w:tblpPr w:leftFromText="180" w:rightFromText="180" w:vertAnchor="text" w:horzAnchor="margin" w:tblpY="147"/>
        <w:tblW w:w="8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378"/>
        <w:gridCol w:w="1376"/>
        <w:gridCol w:w="128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3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数量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单价（元）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3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主配房模拟屏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1块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</w:p>
        </w:tc>
        <w:tc>
          <w:tcPr>
            <w:tcW w:w="33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配电房模拟屏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5块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15" w:type="dxa"/>
            <w:gridSpan w:val="4"/>
            <w:noWrap w:val="0"/>
            <w:vAlign w:val="center"/>
          </w:tcPr>
          <w:p>
            <w:pPr>
              <w:tabs>
                <w:tab w:val="left" w:pos="4161"/>
              </w:tabs>
              <w:spacing w:line="440" w:lineRule="exac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ab/>
            </w:r>
            <w:r>
              <w:rPr>
                <w:rFonts w:hint="eastAsia" w:ascii="宋体" w:hAnsi="宋体"/>
                <w:sz w:val="24"/>
                <w:lang w:eastAsia="zh-CN"/>
              </w:rPr>
              <w:t>小计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</w:tbl>
    <w:p>
      <w:pPr>
        <w:autoSpaceDE w:val="0"/>
        <w:autoSpaceDN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报价单为本次中标的执行价格，执行期间不再进行调整。</w:t>
      </w:r>
    </w:p>
    <w:p>
      <w:pPr>
        <w:autoSpaceDE w:val="0"/>
        <w:autoSpaceDN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）投标报价说明：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招标人指定地点交货，综合单价包括货物费、运输保险费、配送费、检验验收费、税金、其他需要发生或可能发生的所有费用。</w:t>
      </w:r>
    </w:p>
    <w:bookmarkEnd w:id="0"/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B13D1"/>
    <w:rsid w:val="050B13D1"/>
    <w:rsid w:val="42881147"/>
    <w:rsid w:val="5FA2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2021-07-06T06:39:00Z</dcterms:created>
  <dc:creator>admin</dc:creator>
  <cp:lastModifiedBy>Administrator</cp:lastModifiedBy>
  <dcterms:modified xsi:type="dcterms:W3CDTF">2021-07-21T01:24:03Z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