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FCE00">
      <w:pPr>
        <w:jc w:val="center"/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公寓管理与服务系统及钱塘校区通道机管理系统</w:t>
      </w:r>
    </w:p>
    <w:p w14:paraId="73520DF5">
      <w:pPr>
        <w:jc w:val="center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服务项目软件技术指标</w:t>
      </w:r>
    </w:p>
    <w:p w14:paraId="2382BCF6">
      <w:pP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一、服务要求：（中标人在指定时间内对原有项目进行维护和升级）</w:t>
      </w:r>
    </w:p>
    <w:p w14:paraId="78E34E2B">
      <w:pP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1、软件部分：（通道机管理系统软件、公寓管理与服务系统以及报修管理、查寝、新生选床、出入数据分析预警系统等模块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4E3DE0E7">
      <w:pPr>
        <w:pStyle w:val="10"/>
        <w:spacing w:line="360" w:lineRule="auto"/>
        <w:ind w:firstLine="56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提供7*24小时电话支持和远程支持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bookmarkStart w:id="0" w:name="_GoBack"/>
      <w:bookmarkEnd w:id="0"/>
    </w:p>
    <w:p w14:paraId="4B80BB6D">
      <w:pPr>
        <w:pStyle w:val="10"/>
        <w:spacing w:line="360" w:lineRule="auto"/>
        <w:ind w:firstLine="56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保障通道机管理系统软件、公寓管理与服务系统以及报修管理、查寝、新生选床等模块的正常运行使用；</w:t>
      </w:r>
    </w:p>
    <w:p w14:paraId="059DBC38">
      <w:pPr>
        <w:pStyle w:val="10"/>
        <w:spacing w:line="360" w:lineRule="auto"/>
        <w:ind w:firstLine="56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3）数据对接：定期检查ETL中间库同步程序，确保数据对接准确；定期检查系统接口服务的联通性和执行效率，保障其他系统正常对接。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保障软件数据与甲方数据中心交互（数据库方式）；保障门锁闸机权限下发对接。</w:t>
      </w:r>
    </w:p>
    <w:p w14:paraId="23991EA4">
      <w:pPr>
        <w:pStyle w:val="10"/>
        <w:spacing w:line="360" w:lineRule="auto"/>
        <w:ind w:firstLine="56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4）安全性升级：更新框架和中间件的安全性。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针对软件等保测评中产生的信息安全问题及时整改；</w:t>
      </w:r>
    </w:p>
    <w:p w14:paraId="40F7519F">
      <w:pPr>
        <w:pStyle w:val="10"/>
        <w:spacing w:line="360" w:lineRule="auto"/>
        <w:ind w:firstLine="56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根据甲方要求提供现场培训及技术支持；提供软件日常操作使用指导（针对校方指定的系统管理员）；</w:t>
      </w:r>
    </w:p>
    <w:p w14:paraId="18B62DA7">
      <w:pPr>
        <w:pStyle w:val="10"/>
        <w:spacing w:line="360" w:lineRule="auto"/>
        <w:ind w:firstLine="56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6）系统修改：根据校方要求进行系统修改，如毕业退宿、房间及床位标签的导入等功能开发。提供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公寓系统软件版本升级。</w:t>
      </w:r>
    </w:p>
    <w:p w14:paraId="1BB47408">
      <w:pPr>
        <w:spacing w:line="360" w:lineRule="auto"/>
        <w:ind w:firstLine="560" w:firstLineChars="20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7）提供选床支持。选床功能按校方要求改进，原型设计、编码、适配手机和PC端，选床期间现场保障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提供选床实时大屏。</w:t>
      </w:r>
    </w:p>
    <w:p w14:paraId="4803DE55">
      <w:pPr>
        <w:spacing w:line="360" w:lineRule="auto"/>
        <w:ind w:firstLine="560" w:firstLineChars="20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8)数据统计及自定义查询：支持后勤服务中心老师进行数据统计、自定义查询、统计及批量数据修改。</w:t>
      </w:r>
    </w:p>
    <w:p w14:paraId="0E0F3FEC">
      <w:pPr>
        <w:spacing w:line="360" w:lineRule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、硬件部分：（通道机硬件）</w:t>
      </w:r>
    </w:p>
    <w:p w14:paraId="25208457"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提供7*24小时电话支持和远程支持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0115AE38"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保障通道机的正常运行使用，出现通道机故障后公司在24小时内上门修复；</w:t>
      </w:r>
    </w:p>
    <w:p w14:paraId="500BB5FC"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通道机（包含人脸识别读头）在运行过程中出现配件异常、非人为因素导致的损坏，给予免费的维修与更换（校方不再支付配件费用）；</w:t>
      </w:r>
    </w:p>
    <w:p w14:paraId="101B1345"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提供日常硬件保养操作的指导，开学前对现有设备系统进</w:t>
      </w:r>
      <w:r>
        <w:rPr>
          <w:rFonts w:hint="eastAsia" w:ascii="仿宋" w:hAnsi="仿宋" w:eastAsia="仿宋"/>
          <w:bCs/>
          <w:sz w:val="28"/>
          <w:szCs w:val="28"/>
        </w:rPr>
        <w:t>行全方面的检查和保养；</w:t>
      </w:r>
    </w:p>
    <w:p w14:paraId="761030EE">
      <w:pPr>
        <w:pStyle w:val="10"/>
        <w:spacing w:line="360" w:lineRule="auto"/>
        <w:ind w:left="1260" w:firstLine="0" w:firstLineChars="0"/>
        <w:rPr>
          <w:rFonts w:hint="eastAsia" w:ascii="仿宋" w:hAnsi="仿宋" w:eastAsia="仿宋"/>
          <w:bCs/>
          <w:sz w:val="28"/>
          <w:szCs w:val="28"/>
        </w:rPr>
      </w:pPr>
    </w:p>
    <w:p w14:paraId="0403551E">
      <w:pPr>
        <w:spacing w:line="48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二、具有履行合同所必需的设备和专业技术能力的承诺函（见下文）</w:t>
      </w:r>
    </w:p>
    <w:p w14:paraId="028834A8">
      <w:pPr>
        <w:spacing w:line="48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1DAF0E2">
      <w:pPr>
        <w:pStyle w:val="3"/>
        <w:spacing w:line="480" w:lineRule="auto"/>
        <w:jc w:val="center"/>
        <w:rPr>
          <w:rFonts w:hint="eastAsia" w:ascii="仿宋" w:hAnsi="仿宋" w:eastAsia="仿宋" w:cs="仿宋"/>
          <w:szCs w:val="28"/>
        </w:rPr>
      </w:pPr>
    </w:p>
    <w:p w14:paraId="427C5CDF">
      <w:pPr>
        <w:pStyle w:val="3"/>
        <w:spacing w:line="480" w:lineRule="auto"/>
        <w:jc w:val="center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具有履行合同所必需的设备和专业技术能力的承诺函</w:t>
      </w:r>
    </w:p>
    <w:p w14:paraId="28F11EB0">
      <w:pPr>
        <w:pStyle w:val="3"/>
        <w:spacing w:line="480" w:lineRule="auto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（采购人）：</w:t>
      </w:r>
    </w:p>
    <w:p w14:paraId="1C943E09">
      <w:pPr>
        <w:pStyle w:val="3"/>
        <w:spacing w:line="480" w:lineRule="auto"/>
        <w:ind w:firstLine="565" w:firstLineChars="202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我方 （投标人）承诺具有履行合同所必需的设备和专业技术能力。如有虚假，采购人可取消我方任何资格（投标/中标/签订合同），我方对此无任何异议。</w:t>
      </w:r>
    </w:p>
    <w:p w14:paraId="5D8AEE23">
      <w:pPr>
        <w:pStyle w:val="3"/>
        <w:spacing w:line="480" w:lineRule="auto"/>
        <w:rPr>
          <w:rFonts w:hint="eastAsia" w:ascii="仿宋" w:hAnsi="仿宋" w:eastAsia="仿宋" w:cs="仿宋"/>
          <w:szCs w:val="28"/>
        </w:rPr>
      </w:pPr>
    </w:p>
    <w:p w14:paraId="5B665421">
      <w:pPr>
        <w:pStyle w:val="3"/>
        <w:spacing w:line="480" w:lineRule="auto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投标人全称（盖单位公章）：</w:t>
      </w:r>
    </w:p>
    <w:p w14:paraId="23DFBA45">
      <w:pPr>
        <w:pStyle w:val="10"/>
        <w:ind w:left="570" w:firstLine="0" w:firstLineChars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7725F"/>
    <w:multiLevelType w:val="multilevel"/>
    <w:tmpl w:val="0D07725F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kNjAwOGM1ZDU3MDNhOTZiYmM5N2FhZmVmNTdhM2EifQ=="/>
  </w:docVars>
  <w:rsids>
    <w:rsidRoot w:val="00F47CED"/>
    <w:rsid w:val="00075910"/>
    <w:rsid w:val="000D2EB4"/>
    <w:rsid w:val="00215688"/>
    <w:rsid w:val="0030330B"/>
    <w:rsid w:val="00363440"/>
    <w:rsid w:val="003E34B6"/>
    <w:rsid w:val="003E3E2A"/>
    <w:rsid w:val="00405971"/>
    <w:rsid w:val="0041746E"/>
    <w:rsid w:val="0043074A"/>
    <w:rsid w:val="004643D4"/>
    <w:rsid w:val="004904F7"/>
    <w:rsid w:val="0050639D"/>
    <w:rsid w:val="00582FE8"/>
    <w:rsid w:val="005D5879"/>
    <w:rsid w:val="005E1ED2"/>
    <w:rsid w:val="0062529B"/>
    <w:rsid w:val="0064071E"/>
    <w:rsid w:val="006728C6"/>
    <w:rsid w:val="006874D8"/>
    <w:rsid w:val="006A74C4"/>
    <w:rsid w:val="00723133"/>
    <w:rsid w:val="007276AE"/>
    <w:rsid w:val="007B6DAF"/>
    <w:rsid w:val="00822442"/>
    <w:rsid w:val="00855CC2"/>
    <w:rsid w:val="008578ED"/>
    <w:rsid w:val="008638C0"/>
    <w:rsid w:val="00883026"/>
    <w:rsid w:val="008A0748"/>
    <w:rsid w:val="00927207"/>
    <w:rsid w:val="0094798A"/>
    <w:rsid w:val="009B61AC"/>
    <w:rsid w:val="009E7760"/>
    <w:rsid w:val="00A1412C"/>
    <w:rsid w:val="00AA025E"/>
    <w:rsid w:val="00AC589F"/>
    <w:rsid w:val="00B372C4"/>
    <w:rsid w:val="00B56639"/>
    <w:rsid w:val="00B96640"/>
    <w:rsid w:val="00BA4F94"/>
    <w:rsid w:val="00BC3B5A"/>
    <w:rsid w:val="00BF25E4"/>
    <w:rsid w:val="00C12F9F"/>
    <w:rsid w:val="00C86C2E"/>
    <w:rsid w:val="00C9559A"/>
    <w:rsid w:val="00CF755B"/>
    <w:rsid w:val="00D5215E"/>
    <w:rsid w:val="00E148DC"/>
    <w:rsid w:val="00F05383"/>
    <w:rsid w:val="00F47CED"/>
    <w:rsid w:val="00FA4969"/>
    <w:rsid w:val="00FB66A3"/>
    <w:rsid w:val="00FE466A"/>
    <w:rsid w:val="1134657A"/>
    <w:rsid w:val="12902CA9"/>
    <w:rsid w:val="148B27E4"/>
    <w:rsid w:val="195D1493"/>
    <w:rsid w:val="219463A1"/>
    <w:rsid w:val="22D32BF1"/>
    <w:rsid w:val="35904705"/>
    <w:rsid w:val="37E93BC8"/>
    <w:rsid w:val="3B6F03F6"/>
    <w:rsid w:val="3D9E0D62"/>
    <w:rsid w:val="4310007A"/>
    <w:rsid w:val="60251CE1"/>
    <w:rsid w:val="6ADB400A"/>
    <w:rsid w:val="77E42BB4"/>
    <w:rsid w:val="7A2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4">
    <w:name w:val="Body Text Indent"/>
    <w:basedOn w:val="1"/>
    <w:link w:val="14"/>
    <w:qFormat/>
    <w:uiPriority w:val="0"/>
    <w:pPr>
      <w:spacing w:line="200" w:lineRule="atLeas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1 字符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3">
    <w:name w:val="正文文本缩进 字符"/>
    <w:basedOn w:val="9"/>
    <w:semiHidden/>
    <w:qFormat/>
    <w:uiPriority w:val="99"/>
  </w:style>
  <w:style w:type="character" w:customStyle="1" w:styleId="14">
    <w:name w:val="正文文本缩进 字符1"/>
    <w:link w:val="4"/>
    <w:qFormat/>
    <w:uiPriority w:val="0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854</Words>
  <Characters>865</Characters>
  <Lines>6</Lines>
  <Paragraphs>1</Paragraphs>
  <TotalTime>307</TotalTime>
  <ScaleCrop>false</ScaleCrop>
  <LinksUpToDate>false</LinksUpToDate>
  <CharactersWithSpaces>866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2020-04-15T05:38:00Z</dcterms:created>
  <dc:creator>huang yunfeng</dc:creator>
  <cp:lastModifiedBy>水院~吴晶晶</cp:lastModifiedBy>
  <dcterms:modified xsi:type="dcterms:W3CDTF">2025-04-29T02:36:25Z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193CB71794B04554844C35A8CAC7FD79_13</vt:lpwstr>
  </property>
  <property fmtid="{D5CDD505-2E9C-101B-9397-08002B2CF9AE}" pid="4" name="KSOTemplateDocerSaveRecord">
    <vt:lpwstr>eyJoZGlkIjoiMzdlYmI1N2RjMGRmYmIzN2M4ZDExMmYwMmQxMjIxM2QiLCJ1c2VySWQiOiI0MTEwNDY3NTEifQ==</vt:lpwstr>
  </property>
</Properties>
</file>