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ascii="仿宋" w:hAnsi="仿宋" w:eastAsia="仿宋" w:cs="仿宋"/>
          <w:lang w:val="en-US" w:eastAsia="zh-CN"/>
        </w:rPr>
      </w:pPr>
      <w:bookmarkStart w:id="0" w:name="_GoBack"/>
      <w:bookmarkEnd w:id="0"/>
      <w:r>
        <w:rPr>
          <w:rFonts w:hint="eastAsia" w:ascii="仿宋" w:hAnsi="仿宋" w:eastAsia="仿宋" w:cs="仿宋"/>
          <w:lang w:val="en-US" w:eastAsia="zh-CN"/>
        </w:rPr>
        <w:t>浙江水利水电学院钱塘校区东食堂二楼操作间及售卖间改造技术指标</w:t>
      </w:r>
    </w:p>
    <w:tbl>
      <w:tblPr>
        <w:tblStyle w:val="12"/>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 w:type="dxa"/>
          <w:bottom w:w="0" w:type="dxa"/>
          <w:right w:w="17" w:type="dxa"/>
        </w:tblCellMar>
      </w:tblPr>
      <w:tblGrid>
        <w:gridCol w:w="349"/>
        <w:gridCol w:w="1733"/>
        <w:gridCol w:w="3557"/>
        <w:gridCol w:w="557"/>
        <w:gridCol w:w="939"/>
        <w:gridCol w:w="939"/>
        <w:gridCol w:w="939"/>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9960" w:type="dxa"/>
            <w:gridSpan w:val="8"/>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left"/>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b/>
                <w:bCs/>
                <w:i w:val="0"/>
                <w:snapToGrid/>
                <w:color w:val="000000"/>
                <w:sz w:val="28"/>
                <w:szCs w:val="28"/>
                <w:u w:val="none"/>
                <w:lang w:val="en-US" w:eastAsia="zh-CN"/>
              </w:rPr>
              <w:t>一、工程量报价单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序号</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项目名称</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项目特征</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vertAlign w:val="baseline"/>
                <w:lang w:val="en-US" w:eastAsia="zh-CN" w:bidi="ar-SA"/>
              </w:rPr>
            </w:pPr>
            <w:r>
              <w:rPr>
                <w:rFonts w:hint="eastAsia" w:ascii="仿宋" w:hAnsi="仿宋" w:eastAsia="仿宋" w:cs="仿宋"/>
                <w:b w:val="0"/>
                <w:i w:val="0"/>
                <w:snapToGrid/>
                <w:color w:val="000000"/>
                <w:sz w:val="21"/>
                <w:szCs w:val="21"/>
                <w:u w:val="none"/>
                <w:lang w:eastAsia="zh-CN"/>
              </w:rPr>
              <w:t>计量单位</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工程量</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单价（元）</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金额（元）</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b w:val="0"/>
                <w:i w:val="0"/>
                <w:snapToGrid/>
                <w:color w:val="000000"/>
                <w:sz w:val="21"/>
                <w:szCs w:val="21"/>
                <w:u w:val="none"/>
                <w:lang w:val="en-US" w:eastAsia="zh-CN"/>
              </w:rPr>
              <w:t>1</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吊顶天棚</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1.厨房铝质吊顶集成吊顶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2.轻钢龙骨，Φ8丝杆M8化学螺栓固定@1000，50主龙@1000，50副龙@600*600（平面）；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2、600*600 1mm铝合金方块板；</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m2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FF"/>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340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FF"/>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FF"/>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b w:val="0"/>
                <w:i w:val="0"/>
                <w:snapToGrid/>
                <w:color w:val="000000"/>
                <w:sz w:val="21"/>
                <w:szCs w:val="21"/>
                <w:u w:val="none"/>
                <w:lang w:val="en-US" w:eastAsia="zh-CN"/>
              </w:rPr>
              <w:t>2</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墙面固定修复与墙面瓷砖换新</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1.墙面加固，采用50*50*2角钢，做角钢吊架加固间距1m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2.缺失砌体补砌原砌体标高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3.恢复原有脱落的墙砖</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FF0000"/>
                <w:sz w:val="21"/>
                <w:szCs w:val="21"/>
                <w:highlight w:val="none"/>
                <w:u w:val="none"/>
                <w:lang w:eastAsia="zh-CN"/>
              </w:rPr>
            </w:pPr>
            <w:r>
              <w:rPr>
                <w:rFonts w:hint="eastAsia" w:ascii="仿宋" w:hAnsi="仿宋" w:eastAsia="仿宋" w:cs="仿宋"/>
                <w:i w:val="0"/>
                <w:iCs w:val="0"/>
                <w:color w:val="000000"/>
                <w:kern w:val="0"/>
                <w:sz w:val="20"/>
                <w:szCs w:val="20"/>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FF0000"/>
                <w:sz w:val="21"/>
                <w:szCs w:val="21"/>
                <w:highlight w:val="none"/>
                <w:u w:val="none"/>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FF0000"/>
                <w:sz w:val="21"/>
                <w:szCs w:val="21"/>
                <w:highlight w:val="none"/>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FF0000"/>
                <w:sz w:val="21"/>
                <w:szCs w:val="21"/>
                <w:highlight w:val="none"/>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kern w:val="2"/>
                <w:sz w:val="21"/>
                <w:szCs w:val="21"/>
                <w:u w:val="none"/>
                <w:lang w:val="en-US" w:eastAsia="zh-CN" w:bidi="ar-SA"/>
              </w:rPr>
              <w:t>3</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i w:val="0"/>
                <w:iCs w:val="0"/>
                <w:color w:val="000000"/>
                <w:kern w:val="0"/>
                <w:sz w:val="20"/>
                <w:szCs w:val="20"/>
                <w:u w:val="none"/>
                <w:lang w:val="en-US" w:eastAsia="zh-CN" w:bidi="ar"/>
              </w:rPr>
              <w:t>厨房墙面清洁</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1.清洁墙面污渍</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m2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960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kern w:val="2"/>
                <w:sz w:val="21"/>
                <w:szCs w:val="21"/>
                <w:u w:val="none"/>
                <w:lang w:val="en-US" w:eastAsia="zh-CN" w:bidi="ar-SA"/>
              </w:rPr>
              <w:t>4</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i w:val="0"/>
                <w:iCs w:val="0"/>
                <w:color w:val="000000"/>
                <w:kern w:val="0"/>
                <w:sz w:val="20"/>
                <w:szCs w:val="20"/>
                <w:u w:val="none"/>
                <w:lang w:val="en-US" w:eastAsia="zh-CN" w:bidi="ar"/>
              </w:rPr>
              <w:t>普通灯具</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1.名称:600*600平板灯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2.型号:飞利浦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3.规格:50W</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套</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b w:val="0"/>
                <w:i w:val="0"/>
                <w:snapToGrid/>
                <w:color w:val="000000"/>
                <w:kern w:val="2"/>
                <w:sz w:val="21"/>
                <w:szCs w:val="21"/>
                <w:u w:val="none"/>
                <w:lang w:val="en-US" w:eastAsia="zh-CN" w:bidi="ar-SA"/>
              </w:rPr>
              <w:t>5</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kern w:val="2"/>
                <w:sz w:val="21"/>
                <w:szCs w:val="21"/>
                <w:u w:val="none"/>
                <w:lang w:val="en-US" w:eastAsia="zh-CN" w:bidi="ar-SA"/>
              </w:rPr>
            </w:pPr>
            <w:r>
              <w:rPr>
                <w:rFonts w:hint="eastAsia" w:ascii="仿宋" w:hAnsi="仿宋" w:eastAsia="仿宋" w:cs="仿宋"/>
                <w:i w:val="0"/>
                <w:iCs w:val="0"/>
                <w:color w:val="000000"/>
                <w:kern w:val="0"/>
                <w:sz w:val="20"/>
                <w:szCs w:val="20"/>
                <w:u w:val="none"/>
                <w:lang w:val="en-US" w:eastAsia="zh-CN" w:bidi="ar"/>
              </w:rPr>
              <w:t>插座</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1.名称:西门子二三眼组合插座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2.规格:86型，10A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3.安装方式:嵌入式安装</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b w:val="0"/>
                <w:i w:val="0"/>
                <w:snapToGrid/>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54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34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left"/>
              <w:textAlignment w:val="center"/>
              <w:rPr>
                <w:rFonts w:hint="eastAsia" w:ascii="仿宋" w:hAnsi="仿宋" w:eastAsia="仿宋" w:cs="仿宋"/>
                <w:b w:val="0"/>
                <w:i w:val="0"/>
                <w:snapToGrid/>
                <w:color w:val="000000"/>
                <w:sz w:val="21"/>
                <w:szCs w:val="21"/>
                <w:u w:val="none"/>
                <w:lang w:eastAsia="zh-CN"/>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b/>
                <w:bCs/>
                <w:i w:val="0"/>
                <w:snapToGrid/>
                <w:color w:val="000000"/>
                <w:sz w:val="28"/>
                <w:szCs w:val="28"/>
                <w:u w:val="none"/>
                <w:lang w:val="en-US" w:eastAsia="zh-CN"/>
              </w:rPr>
              <w:t>合  计</w:t>
            </w:r>
          </w:p>
        </w:tc>
        <w:tc>
          <w:tcPr>
            <w:tcW w:w="3374"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 w:type="dxa"/>
            <w:bottom w:w="0" w:type="dxa"/>
            <w:right w:w="17" w:type="dxa"/>
          </w:tblCellMar>
        </w:tblPrEx>
        <w:trPr>
          <w:trHeight w:val="454" w:hRule="atLeast"/>
          <w:jc w:val="center"/>
        </w:trPr>
        <w:tc>
          <w:tcPr>
            <w:tcW w:w="9960" w:type="dxa"/>
            <w:gridSpan w:val="8"/>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bidi w:val="0"/>
              <w:jc w:val="center"/>
              <w:textAlignment w:val="center"/>
              <w:rPr>
                <w:rFonts w:hint="eastAsia" w:ascii="仿宋" w:hAnsi="仿宋" w:eastAsia="仿宋" w:cs="仿宋"/>
                <w:b w:val="0"/>
                <w:i w:val="0"/>
                <w:snapToGrid/>
                <w:color w:val="000000"/>
                <w:sz w:val="21"/>
                <w:szCs w:val="21"/>
                <w:u w:val="none"/>
                <w:lang w:eastAsia="zh-CN"/>
              </w:rPr>
            </w:pPr>
            <w:r>
              <w:rPr>
                <w:rFonts w:hint="eastAsia" w:ascii="仿宋" w:hAnsi="仿宋" w:eastAsia="仿宋" w:cs="仿宋"/>
                <w:b w:val="0"/>
                <w:i w:val="0"/>
                <w:snapToGrid/>
                <w:color w:val="000000"/>
                <w:sz w:val="21"/>
                <w:szCs w:val="21"/>
                <w:u w:val="none"/>
                <w:lang w:eastAsia="zh-CN"/>
              </w:rPr>
              <w:t>1、项目工期需要一周内完成；2、费用含人工和税费。</w:t>
            </w:r>
          </w:p>
        </w:tc>
      </w:tr>
    </w:tbl>
    <w:p>
      <w:pPr>
        <w:rPr>
          <w:rFonts w:hint="eastAsia" w:ascii="仿宋" w:hAnsi="仿宋" w:eastAsia="仿宋" w:cs="仿宋"/>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520" w:firstLineChars="200"/>
        <w:jc w:val="left"/>
        <w:textAlignment w:val="auto"/>
        <w:rPr>
          <w:rFonts w:hint="eastAsia" w:ascii="仿宋" w:hAnsi="仿宋" w:eastAsia="仿宋" w:cs="仿宋"/>
          <w:color w:val="000000"/>
          <w:sz w:val="26"/>
          <w:szCs w:val="24"/>
          <w:lang w:val="en-US" w:eastAsia="zh-CN"/>
        </w:rPr>
      </w:pPr>
      <w:r>
        <w:rPr>
          <w:rFonts w:hint="eastAsia" w:ascii="仿宋" w:hAnsi="仿宋" w:eastAsia="仿宋" w:cs="仿宋"/>
          <w:color w:val="000000"/>
          <w:sz w:val="26"/>
          <w:szCs w:val="24"/>
          <w:lang w:val="en-US" w:eastAsia="zh-CN"/>
        </w:rPr>
        <w:t>工程清单参考，以现场实际施工为准。超出工程量应含在投标总费用，不得另外收费。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105" w:rightChars="50" w:firstLine="522" w:firstLineChars="200"/>
        <w:jc w:val="left"/>
        <w:textAlignment w:val="auto"/>
        <w:rPr>
          <w:rFonts w:hint="eastAsia" w:ascii="仿宋" w:hAnsi="仿宋" w:eastAsia="仿宋" w:cs="仿宋"/>
          <w:b/>
          <w:bCs/>
          <w:color w:val="000000"/>
          <w:sz w:val="26"/>
          <w:szCs w:val="24"/>
          <w:lang w:val="en-US" w:eastAsia="zh-CN"/>
        </w:rPr>
      </w:pPr>
      <w:r>
        <w:rPr>
          <w:rFonts w:hint="eastAsia" w:ascii="仿宋" w:hAnsi="仿宋" w:eastAsia="仿宋" w:cs="仿宋"/>
          <w:b/>
          <w:bCs/>
          <w:color w:val="000000"/>
          <w:sz w:val="26"/>
          <w:szCs w:val="24"/>
          <w:lang w:val="en-US" w:eastAsia="zh-CN"/>
        </w:rPr>
        <w:t>施工说明</w:t>
      </w:r>
    </w:p>
    <w:p>
      <w:pPr>
        <w:pStyle w:val="2"/>
        <w:numPr>
          <w:ilvl w:val="0"/>
          <w:numId w:val="0"/>
        </w:numPr>
        <w:ind w:firstLine="520" w:firstLineChars="200"/>
        <w:rPr>
          <w:rFonts w:hint="default" w:ascii="仿宋" w:hAnsi="仿宋" w:eastAsia="仿宋" w:cs="仿宋"/>
          <w:color w:val="000000"/>
          <w:kern w:val="2"/>
          <w:sz w:val="26"/>
          <w:szCs w:val="24"/>
          <w:lang w:val="en-US" w:eastAsia="zh-CN" w:bidi="ar-SA"/>
        </w:rPr>
      </w:pPr>
      <w:r>
        <w:rPr>
          <w:rFonts w:hint="default" w:ascii="仿宋" w:hAnsi="仿宋" w:eastAsia="仿宋" w:cs="仿宋"/>
          <w:color w:val="000000"/>
          <w:kern w:val="2"/>
          <w:sz w:val="26"/>
          <w:szCs w:val="24"/>
          <w:lang w:val="en-US" w:eastAsia="zh-CN" w:bidi="ar-SA"/>
        </w:rPr>
        <w:t>厨房铝质吊顶集成吊顶</w:t>
      </w:r>
      <w:r>
        <w:rPr>
          <w:rFonts w:hint="eastAsia" w:ascii="仿宋" w:hAnsi="仿宋" w:eastAsia="仿宋" w:cs="仿宋"/>
          <w:color w:val="000000"/>
          <w:kern w:val="2"/>
          <w:sz w:val="26"/>
          <w:szCs w:val="24"/>
          <w:lang w:val="en-US" w:eastAsia="zh-CN" w:bidi="ar-SA"/>
        </w:rPr>
        <w:t>拆旧换新，墙面加固，墙面污渍清理等。</w:t>
      </w:r>
    </w:p>
    <w:p>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tLeast"/>
        <w:ind w:firstLine="522" w:firstLineChars="200"/>
        <w:textAlignment w:val="auto"/>
        <w:rPr>
          <w:rFonts w:hint="eastAsia" w:ascii="仿宋" w:hAnsi="仿宋" w:eastAsia="仿宋" w:cs="仿宋"/>
          <w:b/>
          <w:bCs w:val="0"/>
          <w:color w:val="000000"/>
          <w:kern w:val="2"/>
          <w:sz w:val="26"/>
          <w:szCs w:val="24"/>
          <w:lang w:val="en-US" w:eastAsia="zh-CN"/>
        </w:rPr>
      </w:pPr>
      <w:r>
        <w:rPr>
          <w:rFonts w:hint="eastAsia" w:ascii="仿宋" w:hAnsi="仿宋" w:eastAsia="仿宋" w:cs="仿宋"/>
          <w:b/>
          <w:bCs w:val="0"/>
          <w:color w:val="000000"/>
          <w:kern w:val="2"/>
          <w:sz w:val="26"/>
          <w:szCs w:val="24"/>
          <w:lang w:val="en-US" w:eastAsia="zh-CN"/>
        </w:rPr>
        <w:t>三、施工要求</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遵守水电施工基本规则，安全防护措施必须到位。</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施工效果整洁美观。</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施工完成后确保用电完全接入，无使用问题及安全隐患。</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完工日期：完成招标流程后，一周内完成。</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项目预算：96555.48元。</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cs="仿宋"/>
          <w:bCs/>
          <w:color w:val="000000"/>
          <w:kern w:val="2"/>
          <w:sz w:val="26"/>
          <w:szCs w:val="24"/>
          <w:lang w:val="en-US" w:eastAsia="zh-CN"/>
        </w:rPr>
        <w:t>自行考虑施工中可能存在的风险和成本各种因素，最终需满足用户的要求。</w:t>
      </w:r>
    </w:p>
    <w:p>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atLeast"/>
        <w:ind w:leftChars="0"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其他未尽事宜按相关专业规范、规程执行。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tLeast"/>
        <w:ind w:firstLine="520" w:firstLineChars="200"/>
        <w:textAlignment w:val="auto"/>
        <w:rPr>
          <w:rFonts w:hint="eastAsia" w:ascii="仿宋" w:hAnsi="仿宋" w:eastAsia="仿宋" w:cs="仿宋"/>
          <w:bCs/>
          <w:color w:val="000000"/>
          <w:kern w:val="2"/>
          <w:sz w:val="26"/>
          <w:szCs w:val="24"/>
          <w:lang w:val="en-US" w:eastAsia="zh-CN"/>
        </w:rPr>
      </w:pPr>
      <w:r>
        <w:rPr>
          <w:rFonts w:hint="eastAsia" w:ascii="仿宋" w:hAnsi="仿宋" w:eastAsia="仿宋" w:cs="仿宋"/>
          <w:bCs/>
          <w:color w:val="000000"/>
          <w:kern w:val="2"/>
          <w:sz w:val="26"/>
          <w:szCs w:val="24"/>
          <w:lang w:val="en-US" w:eastAsia="zh-CN"/>
        </w:rPr>
        <w:t xml:space="preserve">四、其他 </w:t>
      </w:r>
    </w:p>
    <w:p>
      <w:pPr>
        <w:pStyle w:val="2"/>
        <w:keepNext w:val="0"/>
        <w:keepLines w:val="0"/>
        <w:pageBreakBefore w:val="0"/>
        <w:numPr>
          <w:ilvl w:val="0"/>
          <w:numId w:val="0"/>
        </w:numPr>
        <w:kinsoku/>
        <w:wordWrap/>
        <w:overflowPunct/>
        <w:topLinePunct w:val="0"/>
        <w:autoSpaceDE/>
        <w:autoSpaceDN/>
        <w:bidi w:val="0"/>
        <w:adjustRightInd/>
        <w:snapToGrid/>
        <w:ind w:firstLine="520" w:firstLineChars="200"/>
        <w:textAlignment w:val="auto"/>
        <w:rPr>
          <w:rFonts w:hint="eastAsia" w:ascii="仿宋" w:hAnsi="仿宋" w:eastAsia="仿宋" w:cs="仿宋"/>
          <w:bCs/>
          <w:color w:val="000000"/>
          <w:kern w:val="2"/>
          <w:sz w:val="26"/>
          <w:szCs w:val="24"/>
          <w:lang w:val="en-US" w:eastAsia="zh-CN" w:bidi="ar-SA"/>
        </w:rPr>
      </w:pPr>
      <w:r>
        <w:rPr>
          <w:rFonts w:hint="eastAsia" w:ascii="仿宋" w:hAnsi="仿宋" w:eastAsia="仿宋" w:cs="仿宋"/>
          <w:bCs/>
          <w:color w:val="000000"/>
          <w:kern w:val="2"/>
          <w:sz w:val="26"/>
          <w:szCs w:val="24"/>
          <w:lang w:val="en-US" w:eastAsia="zh-CN" w:bidi="ar-SA"/>
        </w:rPr>
        <w:t>1、以上费用含垃圾清运费。</w:t>
      </w:r>
    </w:p>
    <w:p>
      <w:pPr>
        <w:keepNext w:val="0"/>
        <w:keepLines w:val="0"/>
        <w:pageBreakBefore w:val="0"/>
        <w:numPr>
          <w:ilvl w:val="0"/>
          <w:numId w:val="0"/>
        </w:numPr>
        <w:kinsoku/>
        <w:wordWrap/>
        <w:overflowPunct/>
        <w:topLinePunct w:val="0"/>
        <w:autoSpaceDE/>
        <w:autoSpaceDN/>
        <w:bidi w:val="0"/>
        <w:adjustRightInd/>
        <w:snapToGrid/>
        <w:ind w:firstLine="520" w:firstLineChars="200"/>
        <w:textAlignment w:val="auto"/>
        <w:rPr>
          <w:rFonts w:hint="eastAsia" w:ascii="仿宋" w:hAnsi="仿宋" w:eastAsia="仿宋" w:cs="仿宋"/>
          <w:bCs/>
          <w:color w:val="000000"/>
          <w:kern w:val="2"/>
          <w:sz w:val="26"/>
          <w:szCs w:val="24"/>
          <w:lang w:val="en-US" w:eastAsia="zh-CN" w:bidi="ar-SA"/>
        </w:rPr>
      </w:pPr>
      <w:r>
        <w:rPr>
          <w:rFonts w:hint="eastAsia" w:ascii="仿宋" w:hAnsi="仿宋" w:eastAsia="仿宋" w:cs="仿宋"/>
          <w:bCs/>
          <w:color w:val="000000"/>
          <w:kern w:val="2"/>
          <w:sz w:val="26"/>
          <w:szCs w:val="24"/>
          <w:lang w:val="en-US" w:eastAsia="zh-CN" w:bidi="ar-SA"/>
        </w:rPr>
        <w:t>2、以上费用以审计结算为准。</w:t>
      </w:r>
    </w:p>
    <w:p>
      <w:pPr>
        <w:pStyle w:val="2"/>
        <w:rPr>
          <w:rFonts w:hint="default"/>
          <w:lang w:val="en-US" w:eastAsia="zh-CN"/>
        </w:rPr>
      </w:pPr>
      <w:r>
        <w:rPr>
          <w:rFonts w:hint="eastAsia" w:ascii="仿宋" w:hAnsi="仿宋" w:eastAsia="仿宋" w:cs="仿宋"/>
          <w:bCs/>
          <w:color w:val="000000"/>
          <w:kern w:val="2"/>
          <w:sz w:val="26"/>
          <w:szCs w:val="24"/>
          <w:lang w:val="en-US" w:eastAsia="zh-CN" w:bidi="ar-SA"/>
        </w:rPr>
        <w:t>3、投标前须现场勘察。</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05" w:rightChars="50" w:firstLine="480" w:firstLineChars="200"/>
        <w:jc w:val="left"/>
        <w:textAlignment w:val="auto"/>
        <w:rPr>
          <w:rFonts w:hint="eastAsia" w:ascii="仿宋" w:hAnsi="仿宋" w:eastAsia="仿宋" w:cs="仿宋"/>
          <w:sz w:val="24"/>
          <w:szCs w:val="24"/>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9"/>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9"/>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lang w:val="en-US" w:eastAsia="zh-CN"/>
        </w:rPr>
        <w:t>浙江水利水电学院钱塘校区东食堂二楼操作间及售卖间改造</w:t>
      </w:r>
      <w:r>
        <w:rPr>
          <w:rFonts w:hint="eastAsia"/>
          <w:lang w:val="en-US" w:eastAsia="zh-CN"/>
        </w:rPr>
        <w:t>项目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盖章）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rPr>
          <w:rFonts w:hint="eastAsia"/>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p>
      <w:pPr>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CA23"/>
    <w:multiLevelType w:val="singleLevel"/>
    <w:tmpl w:val="874DCA23"/>
    <w:lvl w:ilvl="0" w:tentative="0">
      <w:start w:val="1"/>
      <w:numFmt w:val="decimal"/>
      <w:suff w:val="nothing"/>
      <w:lvlText w:val="%1、"/>
      <w:lvlJc w:val="left"/>
    </w:lvl>
  </w:abstractNum>
  <w:abstractNum w:abstractNumId="1">
    <w:nsid w:val="D9BA7B70"/>
    <w:multiLevelType w:val="singleLevel"/>
    <w:tmpl w:val="D9BA7B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2bf54562-9c2a-43f5-8081-b50f961b9230"/>
  </w:docVars>
  <w:rsids>
    <w:rsidRoot w:val="4437664B"/>
    <w:rsid w:val="00AE2B73"/>
    <w:rsid w:val="00D13030"/>
    <w:rsid w:val="02B250DA"/>
    <w:rsid w:val="055F2BCB"/>
    <w:rsid w:val="06F20751"/>
    <w:rsid w:val="071C4DF4"/>
    <w:rsid w:val="07747E75"/>
    <w:rsid w:val="089D7C92"/>
    <w:rsid w:val="091F2D9D"/>
    <w:rsid w:val="0A9B76F8"/>
    <w:rsid w:val="0C5343FF"/>
    <w:rsid w:val="0C547201"/>
    <w:rsid w:val="0D3410B2"/>
    <w:rsid w:val="0D8E41B9"/>
    <w:rsid w:val="0F6B0AEA"/>
    <w:rsid w:val="0F7858DD"/>
    <w:rsid w:val="103250DB"/>
    <w:rsid w:val="10D65AAA"/>
    <w:rsid w:val="11D629FC"/>
    <w:rsid w:val="12CF75E2"/>
    <w:rsid w:val="15C20678"/>
    <w:rsid w:val="15D37F41"/>
    <w:rsid w:val="15EF0FCE"/>
    <w:rsid w:val="162E0780"/>
    <w:rsid w:val="169D680A"/>
    <w:rsid w:val="175E7186"/>
    <w:rsid w:val="17793FC0"/>
    <w:rsid w:val="1B7725C5"/>
    <w:rsid w:val="1BD9327F"/>
    <w:rsid w:val="1C677F54"/>
    <w:rsid w:val="1F050B4D"/>
    <w:rsid w:val="1FDC69AE"/>
    <w:rsid w:val="200F3EAF"/>
    <w:rsid w:val="217A6C7B"/>
    <w:rsid w:val="22C143F8"/>
    <w:rsid w:val="24F70075"/>
    <w:rsid w:val="26C11D7A"/>
    <w:rsid w:val="280A715E"/>
    <w:rsid w:val="28396380"/>
    <w:rsid w:val="295E2A6A"/>
    <w:rsid w:val="2961589A"/>
    <w:rsid w:val="296A3769"/>
    <w:rsid w:val="2AA54E66"/>
    <w:rsid w:val="2AFB6216"/>
    <w:rsid w:val="2B553252"/>
    <w:rsid w:val="2B6B6DD8"/>
    <w:rsid w:val="2DC53663"/>
    <w:rsid w:val="35AB1391"/>
    <w:rsid w:val="367C4B66"/>
    <w:rsid w:val="37117A92"/>
    <w:rsid w:val="37FB7365"/>
    <w:rsid w:val="38C45189"/>
    <w:rsid w:val="38ED6F00"/>
    <w:rsid w:val="38F049D4"/>
    <w:rsid w:val="3AC23405"/>
    <w:rsid w:val="3B034D3F"/>
    <w:rsid w:val="3B461221"/>
    <w:rsid w:val="3BF8448C"/>
    <w:rsid w:val="3DB039E8"/>
    <w:rsid w:val="3DCB77FB"/>
    <w:rsid w:val="3E375EB7"/>
    <w:rsid w:val="401C35B7"/>
    <w:rsid w:val="40C5625C"/>
    <w:rsid w:val="40D65AAD"/>
    <w:rsid w:val="40E15D84"/>
    <w:rsid w:val="417A76CD"/>
    <w:rsid w:val="425B2D02"/>
    <w:rsid w:val="43A9591D"/>
    <w:rsid w:val="4437664B"/>
    <w:rsid w:val="44534B0A"/>
    <w:rsid w:val="48CF16C2"/>
    <w:rsid w:val="49282FCC"/>
    <w:rsid w:val="49835A9F"/>
    <w:rsid w:val="49895BA7"/>
    <w:rsid w:val="4B373E0F"/>
    <w:rsid w:val="4B3E1051"/>
    <w:rsid w:val="4B3E3387"/>
    <w:rsid w:val="4B645E12"/>
    <w:rsid w:val="4C4C2791"/>
    <w:rsid w:val="4DB80C51"/>
    <w:rsid w:val="4DC4528E"/>
    <w:rsid w:val="4FC6709B"/>
    <w:rsid w:val="51C63383"/>
    <w:rsid w:val="52034B0D"/>
    <w:rsid w:val="521969DC"/>
    <w:rsid w:val="53E96AD1"/>
    <w:rsid w:val="540006A2"/>
    <w:rsid w:val="542D1B00"/>
    <w:rsid w:val="5493708F"/>
    <w:rsid w:val="55CA71B9"/>
    <w:rsid w:val="55CB346C"/>
    <w:rsid w:val="56327239"/>
    <w:rsid w:val="58150B23"/>
    <w:rsid w:val="585E0C69"/>
    <w:rsid w:val="58BA2560"/>
    <w:rsid w:val="58BB10EA"/>
    <w:rsid w:val="5AAB6373"/>
    <w:rsid w:val="5AE825BC"/>
    <w:rsid w:val="5BF316F0"/>
    <w:rsid w:val="5FB3157A"/>
    <w:rsid w:val="60E94998"/>
    <w:rsid w:val="612E02BA"/>
    <w:rsid w:val="61377DF9"/>
    <w:rsid w:val="6203280C"/>
    <w:rsid w:val="63834791"/>
    <w:rsid w:val="65D127B0"/>
    <w:rsid w:val="66310B23"/>
    <w:rsid w:val="664D59C9"/>
    <w:rsid w:val="669453A6"/>
    <w:rsid w:val="673D5614"/>
    <w:rsid w:val="68CA1E84"/>
    <w:rsid w:val="68DD2A9F"/>
    <w:rsid w:val="694F2EF6"/>
    <w:rsid w:val="6AAA34F3"/>
    <w:rsid w:val="6B405AFC"/>
    <w:rsid w:val="6B9876E6"/>
    <w:rsid w:val="6BC404DB"/>
    <w:rsid w:val="6C3E2ABF"/>
    <w:rsid w:val="6D1234C8"/>
    <w:rsid w:val="6E133A46"/>
    <w:rsid w:val="713C6D66"/>
    <w:rsid w:val="725A61C9"/>
    <w:rsid w:val="732D105C"/>
    <w:rsid w:val="74E4574A"/>
    <w:rsid w:val="750D09F0"/>
    <w:rsid w:val="756D6602"/>
    <w:rsid w:val="75907680"/>
    <w:rsid w:val="769144A3"/>
    <w:rsid w:val="78882890"/>
    <w:rsid w:val="7AB21E46"/>
    <w:rsid w:val="7B8B72A9"/>
    <w:rsid w:val="7C790A04"/>
    <w:rsid w:val="7D2C5EE0"/>
    <w:rsid w:val="7D4460A0"/>
    <w:rsid w:val="7D985324"/>
    <w:rsid w:val="7EE86A3C"/>
    <w:rsid w:val="7F53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100" w:after="100" w:afterLines="100"/>
      <w:ind w:firstLine="0" w:firstLineChars="0"/>
      <w:jc w:val="left"/>
      <w:outlineLvl w:val="0"/>
    </w:pPr>
    <w:rPr>
      <w:rFonts w:eastAsia="黑体"/>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9">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Plain Text"/>
    <w:basedOn w:val="1"/>
    <w:autoRedefine/>
    <w:qFormat/>
    <w:uiPriority w:val="0"/>
    <w:pPr>
      <w:spacing w:line="240" w:lineRule="auto"/>
    </w:pPr>
    <w:rPr>
      <w:rFonts w:ascii="宋体" w:hAnsi="Courier New"/>
      <w:sz w:val="21"/>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样式 标题 2 + 首行缩进:  2 字符"/>
    <w:basedOn w:val="4"/>
    <w:qFormat/>
    <w:uiPriority w:val="0"/>
    <w:pPr>
      <w:spacing w:before="100" w:beforeLines="100" w:after="100" w:afterLines="100" w:line="360" w:lineRule="auto"/>
    </w:pPr>
    <w:rPr>
      <w:rFonts w:cs="宋体"/>
      <w:sz w:val="24"/>
      <w:szCs w:val="20"/>
    </w:rPr>
  </w:style>
  <w:style w:type="paragraph" w:customStyle="1" w:styleId="15">
    <w:name w:val="样式 首行缩进:  2 字符 Char"/>
    <w:basedOn w:val="1"/>
    <w:autoRedefine/>
    <w:qFormat/>
    <w:uiPriority w:val="2"/>
    <w:pPr>
      <w:ind w:firstLine="480" w:firstLineChars="200"/>
    </w:pPr>
    <w:rPr>
      <w:szCs w:val="20"/>
    </w:rPr>
  </w:style>
  <w:style w:type="paragraph" w:customStyle="1" w:styleId="16">
    <w:name w:val="居中"/>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533</Words>
  <Characters>608</Characters>
  <Lines>0</Lines>
  <Paragraphs>0</Paragraphs>
  <TotalTime>2</TotalTime>
  <ScaleCrop>false</ScaleCrop>
  <LinksUpToDate>false</LinksUpToDate>
  <CharactersWithSpaces>612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2023-04-17T00:51:00Z</dcterms:created>
  <dc:creator>凯旋</dc:creator>
  <cp:lastModifiedBy>ZcccY</cp:lastModifiedBy>
  <dcterms:modified xsi:type="dcterms:W3CDTF">2024-02-04T08:08:09Z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F7A59AE5ABC94A55AB8EAAE422950CAB_13</vt:lpwstr>
  </property>
</Properties>
</file>