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lef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浙江水利水电学院水泵维保</w:t>
      </w:r>
      <w:r>
        <w:rPr>
          <w:rFonts w:hint="eastAsia"/>
          <w:b/>
          <w:sz w:val="30"/>
          <w:szCs w:val="30"/>
          <w:lang w:val="en-US" w:eastAsia="zh-CN"/>
        </w:rPr>
        <w:t>项目技术指标及报价单</w:t>
      </w:r>
    </w:p>
    <w:p>
      <w:pPr>
        <w:numPr>
          <w:ilvl w:val="0"/>
          <w:numId w:val="0"/>
        </w:numPr>
        <w:spacing w:before="50" w:after="156" w:afterLines="50" w:line="440" w:lineRule="exact"/>
        <w:rPr>
          <w:rFonts w:ascii="宋体" w:hAnsi="宋体"/>
          <w:b/>
          <w:spacing w:val="-6"/>
          <w:sz w:val="28"/>
          <w:szCs w:val="28"/>
        </w:rPr>
      </w:pPr>
    </w:p>
    <w:p>
      <w:pPr>
        <w:numPr>
          <w:ilvl w:val="0"/>
          <w:numId w:val="1"/>
        </w:numPr>
        <w:spacing w:before="50" w:after="156" w:afterLines="50" w:line="440" w:lineRule="exact"/>
        <w:rPr>
          <w:rFonts w:ascii="宋体" w:hAnsi="宋体"/>
          <w:b/>
          <w:spacing w:val="-6"/>
          <w:sz w:val="28"/>
          <w:szCs w:val="28"/>
        </w:rPr>
      </w:pPr>
      <w:r>
        <w:rPr>
          <w:rFonts w:hint="eastAsia"/>
          <w:b/>
          <w:sz w:val="30"/>
          <w:szCs w:val="30"/>
        </w:rPr>
        <w:t>浙江水利水电学院</w:t>
      </w:r>
      <w:r>
        <w:rPr>
          <w:rFonts w:hint="eastAsia" w:ascii="宋体" w:hAnsi="宋体"/>
          <w:b/>
          <w:spacing w:val="-6"/>
          <w:sz w:val="28"/>
          <w:szCs w:val="28"/>
        </w:rPr>
        <w:t>水泵及控制柜台账内容</w:t>
      </w:r>
    </w:p>
    <w:p>
      <w:pPr>
        <w:spacing w:before="50" w:after="156" w:afterLines="50" w:line="440" w:lineRule="exact"/>
        <w:rPr>
          <w:rFonts w:ascii="宋体" w:hAnsi="宋体"/>
          <w:b/>
          <w:spacing w:val="-6"/>
          <w:sz w:val="24"/>
        </w:rPr>
      </w:pPr>
      <w:r>
        <w:rPr>
          <w:rFonts w:hint="eastAsia" w:ascii="宋体" w:hAnsi="宋体"/>
          <w:b/>
          <w:spacing w:val="-6"/>
          <w:sz w:val="24"/>
        </w:rPr>
        <w:t xml:space="preserve">   经统计水泵共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76</w:t>
      </w:r>
      <w:r>
        <w:rPr>
          <w:rFonts w:hint="eastAsia" w:ascii="宋体" w:hAnsi="宋体"/>
          <w:b/>
          <w:spacing w:val="-6"/>
          <w:sz w:val="24"/>
        </w:rPr>
        <w:t>台、控制柜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32</w:t>
      </w:r>
      <w:r>
        <w:rPr>
          <w:rFonts w:hint="eastAsia" w:ascii="宋体" w:hAnsi="宋体"/>
          <w:b/>
          <w:spacing w:val="-6"/>
          <w:sz w:val="24"/>
        </w:rPr>
        <w:t>台、气压罐1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24"/>
        </w:rPr>
        <w:t>台以及管路配套系列等如下</w:t>
      </w:r>
    </w:p>
    <w:tbl>
      <w:tblPr>
        <w:tblStyle w:val="5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745"/>
        <w:gridCol w:w="1022"/>
        <w:gridCol w:w="4160"/>
        <w:gridCol w:w="1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数量（台）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规格型号/设备参数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XBD8/20-G     30KW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RMK-X-30/2Y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CDL42-40-2  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CDL16-4     7.5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CDL32-50.7.5KW 电机Y2-B2S2-2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CDL12-5.3KW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XBD5.5/15-80XFL.15KW.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XBD7.5/15-40XFL.4KW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河长大厦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报告厅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XBD11.30KY.55KW.电机Y2-250M-2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GDL40-12X8.   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GDL32-12X8.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停车场污水泵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气压罐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管路配套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浙江水利水电学院水泵维保工作方案及服务内容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7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服务项目</w:t>
            </w:r>
          </w:p>
        </w:tc>
        <w:tc>
          <w:tcPr>
            <w:tcW w:w="674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工作方案及服务内容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全面检查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对学校各泵房的水泵、控制柜以及配套设备进行全面检查，排查出实际故障与隐藏故障，并进行维修更换逐一排除，对需要更换大额或大量配件的故障，实行先报价后维修（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对常用配件进行价格备案，省却后续每次维修的审核时间，确保维修及时</w:t>
            </w:r>
            <w:r>
              <w:rPr>
                <w:rFonts w:hint="eastAsia" w:ascii="宋体" w:hAnsi="宋体" w:cs="宋体"/>
                <w:sz w:val="24"/>
              </w:rPr>
              <w:t>），最终维修后确保设备正常运行。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2个月内完成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日常巡检内容</w:t>
            </w:r>
          </w:p>
        </w:tc>
        <w:tc>
          <w:tcPr>
            <w:tcW w:w="6743" w:type="dxa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1、</w:t>
            </w:r>
            <w:r>
              <w:rPr>
                <w:rFonts w:hint="eastAsia" w:ascii="宋体" w:hAnsi="宋体" w:cs="宋体"/>
                <w:sz w:val="24"/>
                <w:lang w:val="zh-CN"/>
              </w:rPr>
              <w:t>每个月巡检一次其中包括1、检查各紧固螺栓2、检查水泵密封情况3、检查水泵与电机联轴器及配件情况4、检查校正同心度5、对电动机吹风清扫，做一般性的检查6、更换局部电刷和弹簧，并进行调整7、清理集电环，检查和处理局部绝缘的损伤，并进行修补工作8、清洗轴承，进行检查和换油9、处理绕组局部绝缘故障，进行绕组绑扎加固和包扎引线绝缘等工作10、调整风扇，风扇罩，并加固11、检查水泵的运行状态是否正常，检查水泵有无异常振动及异常声音，特别对一些易损件（如水泵的密封件等）进行专项检查；</w:t>
            </w:r>
          </w:p>
          <w:p>
            <w:pPr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12、</w:t>
            </w:r>
            <w:r>
              <w:rPr>
                <w:rFonts w:hint="eastAsia" w:ascii="宋体" w:hAnsi="宋体" w:cs="宋体"/>
                <w:sz w:val="24"/>
                <w:lang w:val="zh-CN"/>
              </w:rPr>
              <w:t>检査电动机转动是否灵活，滑动轴承内的油是否达到规定油位；检查电动机所用熔断器的额定电流是否符合要求；检查电动机各紧固螺栓及安装螺栓是否拧紧；观察电动机是否有异常现象。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13、检查控制柜的运行状态，元器件是否处于老化、潮湿、异常的情况。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14、检查管路阀门、气压罐等附件情况。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一起巡检，并填写保养记录，参与人员签字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深度维护保养工作内容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水泵长期运行，各部件磨损逐渐严重的情况下，维保单位展如下深度维护：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1、对各个水泵设备的排查：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a.</w:t>
            </w:r>
            <w:r>
              <w:rPr>
                <w:rFonts w:hint="eastAsia" w:ascii="宋体" w:hAnsi="宋体" w:cs="宋体"/>
                <w:sz w:val="24"/>
              </w:rPr>
              <w:t>污水泵：雨季到来有些污水泵出现堵塞、污水泵故障、控制柜老化不能自动控制等原因，导致地下室设备水淹的出现间接损坏设备。</w:t>
            </w:r>
            <w:r>
              <w:rPr>
                <w:rFonts w:hint="eastAsia" w:ascii="宋体" w:hAnsi="宋体" w:cs="宋体"/>
                <w:color w:val="0000FF"/>
                <w:sz w:val="24"/>
              </w:rPr>
              <w:t>b.</w:t>
            </w:r>
            <w:r>
              <w:rPr>
                <w:rFonts w:hint="eastAsia" w:ascii="宋体" w:hAnsi="宋体" w:cs="宋体"/>
                <w:sz w:val="24"/>
              </w:rPr>
              <w:t>生活泵及控制柜：长期运行缺乏维护，带病运行，等到出现问题往往是大故障，影响正常工作与生活。</w:t>
            </w:r>
            <w:r>
              <w:rPr>
                <w:rFonts w:hint="eastAsia" w:ascii="宋体" w:hAnsi="宋体" w:cs="宋体"/>
                <w:color w:val="0000FF"/>
                <w:sz w:val="24"/>
              </w:rPr>
              <w:t>c.</w:t>
            </w:r>
            <w:r>
              <w:rPr>
                <w:rFonts w:hint="eastAsia" w:ascii="宋体" w:hAnsi="宋体" w:cs="宋体"/>
                <w:sz w:val="24"/>
              </w:rPr>
              <w:t>消防泵长期没有运行，隐形故障因缺乏维护，一旦出现特殊情况往往起动不了而失去效用。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2、水泵保养：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a</w:t>
            </w:r>
            <w:r>
              <w:rPr>
                <w:rFonts w:hint="eastAsia" w:ascii="宋体" w:hAnsi="宋体" w:cs="宋体"/>
                <w:sz w:val="24"/>
              </w:rPr>
              <w:t>检查水泵的密封（机械密封或填料密封）磨损情况，及时更换维护。</w:t>
            </w:r>
            <w:r>
              <w:rPr>
                <w:rFonts w:hint="eastAsia" w:ascii="宋体" w:hAnsi="宋体" w:cs="宋体"/>
                <w:color w:val="0000FF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检査轴承运行的情况， 判断是因磨损、缺润滑油原因及时做出正确维护。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3、设备配套运行保养：检查压力表、水位计等相关检测表计的状态，调校表计保证处于正常状态。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4、控制柜保养：检査电气控制拒和变频器的工作情况，观察并记录电流表和电压表读数与实际运行是否相符；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5、进行其他必要的维护保养。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对常用的配件如机封、轴承、元器件等价格事先备案，维修更换时无需再每次报价耽搁维修时间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临时出现故障的抢修</w:t>
            </w:r>
          </w:p>
        </w:tc>
        <w:tc>
          <w:tcPr>
            <w:tcW w:w="674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水泵设备出现紧急故障不能供水影响学校工作与生活时，维保单位应及时安排人员赶赴现场维修处理，一般故障现场解决，重大故障上报学校，告知故障原因、修复时间、修复产生的费用等等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填写临时抢修单</w:t>
            </w:r>
          </w:p>
        </w:tc>
      </w:tr>
    </w:tbl>
    <w:p>
      <w:pPr>
        <w:spacing w:before="50" w:after="50"/>
        <w:jc w:val="left"/>
        <w:rPr>
          <w:rFonts w:ascii="宋体" w:hAnsi="宋体"/>
          <w:b/>
          <w:spacing w:val="-6"/>
          <w:sz w:val="30"/>
          <w:szCs w:val="30"/>
        </w:rPr>
      </w:pPr>
    </w:p>
    <w:p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三、维保服务承诺书</w:t>
      </w:r>
    </w:p>
    <w:p>
      <w:pPr>
        <w:spacing w:line="360" w:lineRule="auto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 xml:space="preserve">    （1）台帐建立及日常巡检：建立详细的水泵设备台帐及设备运行情况介绍；维保期间每月安排技术人员对所维护水泵做一次全面检查、维护。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（2）服务响应时间：保持</w:t>
      </w:r>
      <w:r>
        <w:rPr>
          <w:rFonts w:hint="eastAsia" w:ascii="宋体" w:hAnsi="宋体" w:cs="Arial"/>
          <w:bCs/>
          <w:color w:val="FF0000"/>
          <w:sz w:val="24"/>
        </w:rPr>
        <w:t>24</w:t>
      </w:r>
      <w:r>
        <w:rPr>
          <w:rFonts w:hint="eastAsia" w:ascii="宋体" w:hAnsi="宋体" w:cs="Arial"/>
          <w:bCs/>
          <w:sz w:val="24"/>
        </w:rPr>
        <w:t>小时通信畅通，如遇设备出现紧急问题，接到急修电话</w:t>
      </w:r>
      <w:r>
        <w:rPr>
          <w:rFonts w:hint="eastAsia" w:ascii="宋体" w:hAnsi="宋体" w:cs="Arial"/>
          <w:bCs/>
          <w:color w:val="FF0000"/>
          <w:sz w:val="24"/>
        </w:rPr>
        <w:t>2</w:t>
      </w:r>
      <w:r>
        <w:rPr>
          <w:rFonts w:hint="eastAsia" w:ascii="宋体" w:hAnsi="宋体" w:cs="Arial"/>
          <w:bCs/>
          <w:sz w:val="24"/>
        </w:rPr>
        <w:t>小时到达现场。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（3）服务态度：服务态度工作负责、热情积极、吃苦耐劳、如出现消极怠慢、态度傲慢、不负责任、或出现责任事故等情况，学校会有相应的处罚。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（4）维修维护安排：需要进行大型维修时，征得学校同意后方可实施。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（5）维修作业注意事项：维修现场必须摆放施工提醒警告标志，防范意外事情的发生；另外注意作业期间不得影响学校正常的工作秩序和休息，不得损坏学校设施，如有损坏照价赔偿。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（6）维修进度承诺：小故障及时修复，大故障连夜抢修，遇到配件需要时间等待的，及时报告学校，同时做好确保余下设备能正常运行保证生活工作用水，待配件到达给予修复确保设备正常运行。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（7）服务驻点要求：维保前期合作单位安排专业技术人员驻点服务，确保设备运行正常；待排查设备一切运行故障后，实行走动服务，遇到特殊情况接到报修电话</w:t>
      </w:r>
      <w:r>
        <w:rPr>
          <w:rFonts w:hint="eastAsia" w:ascii="宋体" w:hAnsi="宋体" w:cs="Arial"/>
          <w:bCs/>
          <w:color w:val="FF0000"/>
          <w:sz w:val="24"/>
        </w:rPr>
        <w:t>2小时</w:t>
      </w:r>
      <w:r>
        <w:rPr>
          <w:rFonts w:hint="eastAsia" w:ascii="宋体" w:hAnsi="宋体" w:cs="Arial"/>
          <w:bCs/>
          <w:sz w:val="24"/>
        </w:rPr>
        <w:t>到位服务。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（8）监督管理要求：开展维护保养工作，学校管理人员在维修过程中会做好维修记录、过程图片的拍摄，待维修完成后做好上报工作。</w:t>
      </w:r>
    </w:p>
    <w:p>
      <w:pPr>
        <w:pStyle w:val="3"/>
        <w:jc w:val="left"/>
      </w:pPr>
      <w:bookmarkStart w:id="0" w:name="_Toc19354"/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维保及报价内容</w:t>
      </w:r>
      <w:bookmarkEnd w:id="0"/>
    </w:p>
    <w:p/>
    <w:tbl>
      <w:tblPr>
        <w:tblStyle w:val="5"/>
        <w:tblW w:w="101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7837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服务项目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浙江水利水电学院生活、消防、污水泵及其管路阀门等设备维护保养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预算维保价格</w:t>
            </w:r>
          </w:p>
        </w:tc>
        <w:tc>
          <w:tcPr>
            <w:tcW w:w="7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2.5</w:t>
            </w:r>
            <w:r>
              <w:rPr>
                <w:rFonts w:hint="eastAsia"/>
                <w:b/>
                <w:bCs/>
              </w:rPr>
              <w:t>万元</w:t>
            </w:r>
            <w:r>
              <w:br w:type="textWrapping"/>
            </w:r>
            <w:r>
              <w:t>（预算分析：</w:t>
            </w:r>
            <w:r>
              <w:rPr>
                <w:rFonts w:hint="eastAsia"/>
              </w:rPr>
              <w:t>12</w:t>
            </w:r>
            <w:r>
              <w:t>次日常巡查</w:t>
            </w:r>
            <w:r>
              <w:rPr>
                <w:rFonts w:hint="eastAsia"/>
              </w:rPr>
              <w:t>维护，水</w:t>
            </w:r>
            <w:r>
              <w:t>泵</w:t>
            </w:r>
            <w:r>
              <w:rPr>
                <w:rFonts w:hint="eastAsia"/>
              </w:rPr>
              <w:t>维护注油更换轴承机封等，</w:t>
            </w:r>
            <w:r>
              <w:t>消防泵、污水泵检修，其他相关如设备房管路阀门故障维修更换，控制柜故障维修等）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壹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2021年7月7日----2022年7月6日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478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主要设备：详见台账</w:t>
            </w:r>
            <w:r>
              <w:br w:type="textWrapping"/>
            </w:r>
            <w:r>
              <w:t>管路设备：管路阀门、止回阀、橡胶接头等</w:t>
            </w:r>
            <w:r>
              <w:br w:type="textWrapping"/>
            </w:r>
            <w:r>
              <w:t>其他内容：控制柜除尘、泵部件维修等</w:t>
            </w:r>
            <w:r>
              <w:br w:type="textWrapping"/>
            </w:r>
            <w:r>
              <w:t>维保期：维保期内设备出现故障，根据情况需要及时安排人员到现场抢修，出现部件或配件更换，及时报告</w:t>
            </w:r>
            <w:r>
              <w:rPr>
                <w:rFonts w:hint="eastAsia"/>
              </w:rPr>
              <w:t>维修服务中心</w:t>
            </w:r>
            <w:r>
              <w:t>，批复后给予维修，确保设备正常运行。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>
      <w:pPr>
        <w:numPr>
          <w:ilvl w:val="0"/>
          <w:numId w:val="0"/>
        </w:numPr>
        <w:rPr>
          <w:rFonts w:hint="eastAsia" w:ascii="仿宋" w:hAnsi="仿宋" w:eastAsia="宋体" w:cs="Times New Roman"/>
          <w:b/>
          <w:bCs/>
          <w:kern w:val="2"/>
          <w:sz w:val="28"/>
          <w:szCs w:val="32"/>
          <w:lang w:val="en-US" w:eastAsia="zh-CN" w:bidi="ar-SA"/>
        </w:rPr>
      </w:pPr>
    </w:p>
    <w:p>
      <w:pPr>
        <w:numPr>
          <w:ilvl w:val="0"/>
          <w:numId w:val="2"/>
        </w:numPr>
        <w:rPr>
          <w:rFonts w:hint="eastAsia" w:ascii="仿宋" w:hAnsi="仿宋" w:eastAsia="宋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宋体" w:cs="Times New Roman"/>
          <w:b/>
          <w:bCs/>
          <w:kern w:val="2"/>
          <w:sz w:val="28"/>
          <w:szCs w:val="32"/>
          <w:lang w:val="en-US" w:eastAsia="zh-CN" w:bidi="ar-SA"/>
        </w:rPr>
        <w:t>报价单</w:t>
      </w:r>
    </w:p>
    <w:p>
      <w:pPr>
        <w:pStyle w:val="3"/>
        <w:jc w:val="both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  <w:t>报价单组成：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+九种配件报价单</w:t>
      </w:r>
    </w:p>
    <w:p>
      <w:pPr>
        <w:pStyle w:val="3"/>
        <w:jc w:val="both"/>
        <w:rPr>
          <w:rFonts w:hint="eastAsia" w:ascii="宋体" w:hAnsi="宋体" w:cs="宋体"/>
          <w:color w:val="000000"/>
          <w:kern w:val="0"/>
          <w:sz w:val="24"/>
        </w:rPr>
      </w:pPr>
      <w:bookmarkStart w:id="1" w:name="_Toc13023"/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报价单</w:t>
      </w:r>
    </w:p>
    <w:p>
      <w:pPr>
        <w:rPr>
          <w:rFonts w:hint="eastAsia"/>
          <w:lang w:eastAsia="zh-CN"/>
        </w:rPr>
      </w:pPr>
    </w:p>
    <w:tbl>
      <w:tblPr>
        <w:tblStyle w:val="6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492"/>
        <w:gridCol w:w="1704"/>
        <w:gridCol w:w="170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维保费用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配件总价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9种配件报价总价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报价单位（盖章）：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年    月    日</w:t>
      </w:r>
    </w:p>
    <w:bookmarkEnd w:id="1"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机封</w:t>
      </w:r>
      <w:r>
        <w:rPr>
          <w:rFonts w:hint="eastAsia"/>
          <w:sz w:val="24"/>
          <w:szCs w:val="24"/>
          <w:lang w:eastAsia="zh-CN"/>
        </w:rPr>
        <w:t>报价单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35"/>
        <w:gridCol w:w="1590"/>
        <w:gridCol w:w="1301"/>
        <w:gridCol w:w="11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140335</wp:posOffset>
                  </wp:positionV>
                  <wp:extent cx="883285" cy="1029970"/>
                  <wp:effectExtent l="0" t="0" r="12065" b="17780"/>
                  <wp:wrapNone/>
                  <wp:docPr id="9" name="图片 1" descr="t01fe1ef0cee658b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t01fe1ef0cee658be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226695</wp:posOffset>
                  </wp:positionV>
                  <wp:extent cx="762000" cy="200025"/>
                  <wp:effectExtent l="0" t="0" r="0" b="9525"/>
                  <wp:wrapNone/>
                  <wp:docPr id="10" name="图片 3" descr="QQ图片2016061712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QQ图片201606171214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35560</wp:posOffset>
                  </wp:positionV>
                  <wp:extent cx="1139190" cy="854710"/>
                  <wp:effectExtent l="0" t="0" r="3810" b="2540"/>
                  <wp:wrapNone/>
                  <wp:docPr id="4" name="图片 6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1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29845</wp:posOffset>
                  </wp:positionV>
                  <wp:extent cx="874395" cy="177800"/>
                  <wp:effectExtent l="0" t="0" r="1905" b="12700"/>
                  <wp:wrapNone/>
                  <wp:docPr id="3" name="图片 7" descr="QQ图片2016061712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QQ图片201606171221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118110</wp:posOffset>
                  </wp:positionV>
                  <wp:extent cx="1157605" cy="829310"/>
                  <wp:effectExtent l="0" t="0" r="4445" b="8890"/>
                  <wp:wrapNone/>
                  <wp:docPr id="2" name="图片 4" descr="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-635</wp:posOffset>
                  </wp:positionV>
                  <wp:extent cx="831215" cy="208915"/>
                  <wp:effectExtent l="0" t="0" r="6985" b="635"/>
                  <wp:wrapThrough wrapText="bothSides">
                    <wp:wrapPolygon>
                      <wp:start x="0" y="0"/>
                      <wp:lineTo x="0" y="19696"/>
                      <wp:lineTo x="21286" y="19696"/>
                      <wp:lineTo x="21286" y="0"/>
                      <wp:lineTo x="0" y="0"/>
                    </wp:wrapPolygon>
                  </wp:wrapThrough>
                  <wp:docPr id="1" name="图片 5" descr="QQ图片2016061712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QQ图片20160617121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1123950" cy="695325"/>
                  <wp:effectExtent l="0" t="0" r="0" b="9525"/>
                  <wp:wrapNone/>
                  <wp:docPr id="8" name="图片 8" descr="109-陶瓷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9-陶瓷机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74295</wp:posOffset>
                  </wp:positionV>
                  <wp:extent cx="1104265" cy="163830"/>
                  <wp:effectExtent l="0" t="0" r="635" b="7620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1125220" cy="843915"/>
                  <wp:effectExtent l="0" t="0" r="17780" b="13335"/>
                  <wp:wrapNone/>
                  <wp:docPr id="7" name="图片 10" descr="109不锈钢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109不锈钢机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31115</wp:posOffset>
                  </wp:positionV>
                  <wp:extent cx="1141095" cy="169545"/>
                  <wp:effectExtent l="0" t="0" r="1905" b="1905"/>
                  <wp:wrapNone/>
                  <wp:docPr id="5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Ø600-1.6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Ø800-1.6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Ø1000-1.6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Ø1200-1.6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</w:rPr>
        <w:t>国产轴承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5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30"/>
        <w:gridCol w:w="2265"/>
        <w:gridCol w:w="1245"/>
        <w:gridCol w:w="13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规格（按不同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功率）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轴承型号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18.5kw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37kw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90kw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3、</w:t>
      </w:r>
      <w:r>
        <w:rPr>
          <w:rFonts w:hint="eastAsia"/>
          <w:bCs/>
          <w:sz w:val="24"/>
          <w:szCs w:val="24"/>
        </w:rPr>
        <w:t>进口品牌轴承及承重轴承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5"/>
        <w:tblW w:w="9706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831"/>
        <w:gridCol w:w="1710"/>
        <w:gridCol w:w="1440"/>
        <w:gridCol w:w="138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6310-AC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7311-2RZ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7312 AC/P5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7313-2RZ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7317-2RZ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污水泵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报价单</w:t>
      </w:r>
    </w:p>
    <w:tbl>
      <w:tblPr>
        <w:tblStyle w:val="5"/>
        <w:tblW w:w="10006" w:type="dxa"/>
        <w:tblInd w:w="-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785"/>
        <w:gridCol w:w="396"/>
        <w:gridCol w:w="489"/>
        <w:gridCol w:w="756"/>
        <w:gridCol w:w="960"/>
        <w:gridCol w:w="60"/>
        <w:gridCol w:w="915"/>
        <w:gridCol w:w="975"/>
        <w:gridCol w:w="810"/>
        <w:gridCol w:w="1110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流量</w:t>
            </w:r>
          </w:p>
        </w:tc>
        <w:tc>
          <w:tcPr>
            <w:tcW w:w="75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电压</w:t>
            </w:r>
          </w:p>
        </w:tc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同步转速</w:t>
            </w:r>
          </w:p>
        </w:tc>
        <w:tc>
          <w:tcPr>
            <w:tcW w:w="8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配管</w:t>
            </w:r>
          </w:p>
        </w:tc>
        <w:tc>
          <w:tcPr>
            <w:tcW w:w="11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扬程范围</w:t>
            </w:r>
          </w:p>
        </w:tc>
        <w:tc>
          <w:tcPr>
            <w:tcW w:w="119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（m</w:t>
            </w:r>
            <w:r>
              <w:rPr>
                <w:rStyle w:val="8"/>
                <w:rFonts w:hint="eastAsia" w:cs="宋体"/>
                <w:b/>
              </w:rPr>
              <w:t>3</w:t>
            </w:r>
            <w:r>
              <w:rPr>
                <w:rStyle w:val="9"/>
                <w:rFonts w:hint="default"/>
              </w:rPr>
              <w:t>/h）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(kw)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(v)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(r/min)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(mm)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50WQ15-15-1.5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50WQ15-20-2.2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50WQ15-30-3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65WQD15-10-1.1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65WQ25-10-1.5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65WQ20-18-2.2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13-20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65WQ25-24-3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65WQ25-30-4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80WQD30-7-1.1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80WQ45-9-2.2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80WQ43-13-3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80WQ50-10-3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80WQ40-15-4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66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污水泵控制柜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型号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功率范围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液位浮球开关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EM-5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电缆线5米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水泵全自动液位控制器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EDF-96D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含探头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说明：控制柜元器件国产人民、正泰、天正等国内知名品牌。</w:t>
            </w:r>
          </w:p>
        </w:tc>
      </w:tr>
    </w:tbl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6、</w:t>
      </w:r>
      <w:r>
        <w:rPr>
          <w:rFonts w:hint="eastAsia"/>
          <w:bCs/>
          <w:sz w:val="24"/>
          <w:szCs w:val="24"/>
        </w:rPr>
        <w:t>控制柜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070"/>
        <w:gridCol w:w="2055"/>
        <w:gridCol w:w="1035"/>
        <w:gridCol w:w="110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元器件品牌及说明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单（元）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2" w:name="OLE_LINK1"/>
            <w:bookmarkStart w:id="3" w:name="OLE_LINK30" w:colFirst="3" w:colLast="3"/>
            <w:r>
              <w:rPr>
                <w:rFonts w:hint="eastAsia" w:ascii="宋体" w:hAnsi="宋体" w:cs="宋体"/>
                <w:szCs w:val="21"/>
              </w:rPr>
              <w:t>控制柜（直接启动）</w:t>
            </w:r>
            <w:bookmarkEnd w:id="2"/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4" w:name="OLE_LINK13"/>
            <w:r>
              <w:rPr>
                <w:rFonts w:hint="eastAsia" w:ascii="宋体" w:hAnsi="宋体" w:cs="宋体"/>
                <w:bCs/>
                <w:szCs w:val="21"/>
              </w:rPr>
              <w:t>RMK-S-15/2</w:t>
            </w:r>
            <w:bookmarkEnd w:id="4"/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5" w:name="OLE_LINK2"/>
            <w:r>
              <w:rPr>
                <w:rFonts w:hint="eastAsia" w:ascii="宋体" w:hAnsi="宋体" w:cs="宋体"/>
                <w:bCs/>
                <w:szCs w:val="21"/>
              </w:rPr>
              <w:t>国产</w:t>
            </w:r>
            <w:bookmarkEnd w:id="5"/>
            <w:r>
              <w:rPr>
                <w:rFonts w:hint="eastAsia" w:ascii="宋体" w:hAnsi="宋体" w:cs="宋体"/>
                <w:bCs/>
                <w:szCs w:val="21"/>
              </w:rPr>
              <w:t>、15kw以下价格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RMK-Y-22/2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6" w:name="OLE_LINK22" w:colFirst="0" w:colLast="1"/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RMK-Y-37/2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RMK-Z-55/2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7" w:name="OLE_LINK23"/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  <w:bookmarkEnd w:id="7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8" w:name="OLE_LINK12" w:colFirst="1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9" w:name="OLE_LINK19" w:colFirst="0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0" w:name="OLE_LINK21"/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  <w:bookmarkEnd w:id="10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1" w:name="OLE_LINK24"/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  <w:bookmarkEnd w:id="11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2" w:name="OLE_LINK20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13" w:name="OLE_LINK18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合计</w:t>
            </w:r>
          </w:p>
        </w:tc>
        <w:tc>
          <w:tcPr>
            <w:tcW w:w="62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3"/>
      <w:bookmarkEnd w:id="6"/>
      <w:bookmarkEnd w:id="13"/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7、</w:t>
      </w:r>
      <w:r>
        <w:rPr>
          <w:rFonts w:hint="eastAsia"/>
          <w:bCs/>
          <w:sz w:val="24"/>
          <w:szCs w:val="24"/>
        </w:rPr>
        <w:t>变频器配件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5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265"/>
        <w:gridCol w:w="1890"/>
        <w:gridCol w:w="1425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品牌/厂家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3kw以内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8、</w:t>
      </w:r>
      <w:r>
        <w:rPr>
          <w:rFonts w:hint="eastAsia"/>
          <w:bCs/>
          <w:sz w:val="24"/>
          <w:szCs w:val="24"/>
        </w:rPr>
        <w:t>Y系列电机线圈重绕价格</w:t>
      </w:r>
    </w:p>
    <w:tbl>
      <w:tblPr>
        <w:tblStyle w:val="5"/>
        <w:tblpPr w:leftFromText="180" w:rightFromText="180" w:vertAnchor="text" w:horzAnchor="page" w:tblpX="1207" w:tblpY="7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77"/>
        <w:gridCol w:w="138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Y802-2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Y100L-2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Y112M-2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Y180M-2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Y225M-2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Y250M-2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Y280S-2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rFonts w:hint="eastAsia" w:eastAsia="宋体"/>
          <w:bCs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9、</w:t>
      </w:r>
      <w:r>
        <w:rPr>
          <w:rFonts w:hint="eastAsia"/>
          <w:bCs/>
          <w:sz w:val="30"/>
          <w:szCs w:val="30"/>
        </w:rPr>
        <w:t>排污泵电机线圈重绕</w:t>
      </w:r>
      <w:r>
        <w:rPr>
          <w:rFonts w:hint="eastAsia"/>
          <w:bCs/>
          <w:sz w:val="30"/>
          <w:szCs w:val="30"/>
          <w:lang w:eastAsia="zh-CN"/>
        </w:rPr>
        <w:t>报价单</w:t>
      </w:r>
    </w:p>
    <w:p>
      <w:pPr>
        <w:jc w:val="center"/>
        <w:rPr>
          <w:bCs/>
        </w:rPr>
      </w:pPr>
      <w:r>
        <w:rPr>
          <w:rFonts w:hint="eastAsia"/>
          <w:bCs/>
        </w:rPr>
        <w:t>（包括拆装、清洗、上油和壳体防腐油漆等人工费，更换的配件费另算）</w:t>
      </w:r>
    </w:p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37"/>
        <w:gridCol w:w="1506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4" w:name="OLE_LINK37"/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  <w:bookmarkEnd w:id="14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1.1kw及以下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5" w:name="_GoBack"/>
      <w:bookmarkEnd w:id="1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具有履行合同所必需的设备和专业技术能力的承诺函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见附件1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附件1：具有履行合同所必需的设备和专业技术能力的承诺函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（投标人）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承诺具有履行合同所必需的设备和专业技术能力。如有虚假，招标人可取消我方任何资格（投标/中标/签订合同），我方对此无任何异议。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投标人全称（盖单位公章）：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年  月  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0A54"/>
    <w:multiLevelType w:val="singleLevel"/>
    <w:tmpl w:val="27A50A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32E7BE"/>
    <w:multiLevelType w:val="singleLevel"/>
    <w:tmpl w:val="5632E7B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7158D"/>
    <w:rsid w:val="235E234B"/>
    <w:rsid w:val="25AB2718"/>
    <w:rsid w:val="47691C6D"/>
    <w:rsid w:val="4D673EA1"/>
    <w:rsid w:val="4F206ADD"/>
    <w:rsid w:val="507B28EC"/>
    <w:rsid w:val="562525A0"/>
    <w:rsid w:val="691337B1"/>
    <w:rsid w:val="69325E32"/>
    <w:rsid w:val="71504A3F"/>
    <w:rsid w:val="79313F77"/>
    <w:rsid w:val="7A2836FE"/>
    <w:rsid w:val="7B7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Plain Text"/>
    <w:basedOn w:val="1"/>
    <w:qFormat/>
    <w:uiPriority w:val="0"/>
    <w:pPr>
      <w:widowControl/>
      <w:spacing w:line="400" w:lineRule="exact"/>
      <w:jc w:val="left"/>
    </w:pPr>
    <w:rPr>
      <w:kern w:val="0"/>
      <w:sz w:val="2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sun4finger</cp:lastModifiedBy>
  <dcterms:modified xsi:type="dcterms:W3CDTF">2021-06-01T06:20:02Z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03514F31D4064D3E99F90C0331153A67</vt:lpwstr>
  </property>
</Properties>
</file>