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F3" w:rsidRDefault="009C0FB9">
      <w:pPr>
        <w:widowControl/>
        <w:jc w:val="center"/>
        <w:rPr>
          <w:rFonts w:ascii="微软雅黑" w:eastAsia="微软雅黑" w:hAnsi="微软雅黑" w:cs="宋体"/>
          <w:color w:val="000000"/>
          <w:kern w:val="0"/>
          <w:sz w:val="36"/>
          <w:szCs w:val="36"/>
        </w:rPr>
      </w:pPr>
      <w:r>
        <w:rPr>
          <w:rFonts w:ascii="微软雅黑" w:eastAsia="微软雅黑" w:hAnsi="微软雅黑" w:cs="宋体" w:hint="eastAsia"/>
          <w:color w:val="000000"/>
          <w:kern w:val="0"/>
          <w:sz w:val="36"/>
          <w:szCs w:val="36"/>
        </w:rPr>
        <w:t>教学科研综合楼玻璃幕墙清洗项目</w:t>
      </w:r>
    </w:p>
    <w:p w:rsidR="00DB0FF3" w:rsidRDefault="00DB0FF3">
      <w:pPr>
        <w:widowControl/>
        <w:jc w:val="center"/>
        <w:rPr>
          <w:rFonts w:ascii="微软雅黑" w:eastAsia="微软雅黑" w:hAnsi="微软雅黑" w:cs="宋体"/>
          <w:color w:val="000000"/>
          <w:kern w:val="0"/>
          <w:sz w:val="28"/>
        </w:rPr>
      </w:pPr>
    </w:p>
    <w:p w:rsidR="00DB0FF3" w:rsidRPr="00E54390" w:rsidRDefault="009C0FB9">
      <w:pPr>
        <w:widowControl/>
        <w:jc w:val="left"/>
        <w:rPr>
          <w:rFonts w:ascii="微软雅黑" w:eastAsia="微软雅黑" w:hAnsi="微软雅黑" w:cs="宋体"/>
          <w:b/>
          <w:color w:val="000000"/>
          <w:kern w:val="0"/>
          <w:sz w:val="28"/>
        </w:rPr>
      </w:pPr>
      <w:r w:rsidRPr="00E54390">
        <w:rPr>
          <w:rFonts w:ascii="微软雅黑" w:eastAsia="微软雅黑" w:hAnsi="微软雅黑" w:cs="宋体" w:hint="eastAsia"/>
          <w:b/>
          <w:color w:val="000000"/>
          <w:kern w:val="0"/>
          <w:sz w:val="28"/>
        </w:rPr>
        <w:t>一、工程量清单</w:t>
      </w:r>
    </w:p>
    <w:tbl>
      <w:tblPr>
        <w:tblW w:w="5137" w:type="pct"/>
        <w:tblLayout w:type="fixed"/>
        <w:tblLook w:val="04A0"/>
      </w:tblPr>
      <w:tblGrid>
        <w:gridCol w:w="1950"/>
        <w:gridCol w:w="969"/>
        <w:gridCol w:w="3311"/>
        <w:gridCol w:w="760"/>
        <w:gridCol w:w="1111"/>
        <w:gridCol w:w="1017"/>
        <w:gridCol w:w="1346"/>
      </w:tblGrid>
      <w:tr w:rsidR="00DB0FF3" w:rsidTr="00E54390">
        <w:trPr>
          <w:trHeight w:val="255"/>
        </w:trPr>
        <w:tc>
          <w:tcPr>
            <w:tcW w:w="932" w:type="pct"/>
            <w:tcBorders>
              <w:top w:val="single" w:sz="4" w:space="0" w:color="000000"/>
              <w:left w:val="single" w:sz="4" w:space="0" w:color="000000"/>
              <w:bottom w:val="single" w:sz="4" w:space="0" w:color="auto"/>
              <w:right w:val="single" w:sz="4" w:space="0" w:color="000000"/>
            </w:tcBorders>
            <w:shd w:val="clear" w:color="000000" w:fill="FFFFFF"/>
            <w:vAlign w:val="center"/>
          </w:tcPr>
          <w:p w:rsidR="00DB0FF3" w:rsidRDefault="009C0FB9">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463" w:type="pct"/>
            <w:tcBorders>
              <w:top w:val="single" w:sz="4" w:space="0" w:color="000000"/>
              <w:left w:val="nil"/>
              <w:bottom w:val="single" w:sz="4" w:space="0" w:color="auto"/>
              <w:right w:val="single" w:sz="4" w:space="0" w:color="auto"/>
            </w:tcBorders>
            <w:shd w:val="clear" w:color="000000" w:fill="FFFFFF"/>
            <w:vAlign w:val="center"/>
          </w:tcPr>
          <w:p w:rsidR="00DB0FF3" w:rsidRDefault="009C0FB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582" w:type="pct"/>
            <w:tcBorders>
              <w:top w:val="single" w:sz="4" w:space="0" w:color="000000"/>
              <w:left w:val="single" w:sz="4" w:space="0" w:color="auto"/>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项目方位</w:t>
            </w:r>
          </w:p>
        </w:tc>
        <w:tc>
          <w:tcPr>
            <w:tcW w:w="363" w:type="pct"/>
            <w:tcBorders>
              <w:top w:val="single" w:sz="4" w:space="0" w:color="000000"/>
              <w:left w:val="nil"/>
              <w:bottom w:val="single" w:sz="4" w:space="0" w:color="auto"/>
              <w:right w:val="single" w:sz="4" w:space="0" w:color="000000"/>
            </w:tcBorders>
            <w:shd w:val="clear" w:color="000000" w:fill="FFFFFF"/>
            <w:vAlign w:val="center"/>
          </w:tcPr>
          <w:p w:rsidR="00DB0FF3" w:rsidRDefault="009C0FB9">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531" w:type="pct"/>
            <w:tcBorders>
              <w:top w:val="single" w:sz="4" w:space="0" w:color="000000"/>
              <w:left w:val="nil"/>
              <w:bottom w:val="single" w:sz="4" w:space="0" w:color="auto"/>
              <w:right w:val="single" w:sz="4" w:space="0" w:color="000000"/>
            </w:tcBorders>
            <w:shd w:val="clear" w:color="000000" w:fill="FFFFFF"/>
            <w:vAlign w:val="center"/>
          </w:tcPr>
          <w:p w:rsidR="00DB0FF3" w:rsidRDefault="009C0FB9">
            <w:pPr>
              <w:widowControl/>
              <w:jc w:val="center"/>
              <w:rPr>
                <w:rFonts w:ascii="宋体" w:hAnsi="宋体" w:cs="宋体"/>
                <w:color w:val="000000"/>
                <w:kern w:val="0"/>
                <w:sz w:val="24"/>
              </w:rPr>
            </w:pPr>
            <w:r>
              <w:rPr>
                <w:rFonts w:ascii="宋体" w:hAnsi="宋体" w:cs="宋体" w:hint="eastAsia"/>
                <w:color w:val="000000"/>
                <w:kern w:val="0"/>
                <w:sz w:val="24"/>
              </w:rPr>
              <w:t>工程量</w:t>
            </w:r>
          </w:p>
        </w:tc>
        <w:tc>
          <w:tcPr>
            <w:tcW w:w="486" w:type="pct"/>
            <w:tcBorders>
              <w:top w:val="single" w:sz="4" w:space="0" w:color="000000"/>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单价</w:t>
            </w:r>
          </w:p>
        </w:tc>
        <w:tc>
          <w:tcPr>
            <w:tcW w:w="643" w:type="pct"/>
            <w:tcBorders>
              <w:top w:val="single" w:sz="4" w:space="0" w:color="000000"/>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总价</w:t>
            </w:r>
          </w:p>
        </w:tc>
      </w:tr>
      <w:tr w:rsidR="00DB0FF3" w:rsidTr="00E54390">
        <w:trPr>
          <w:trHeight w:val="568"/>
        </w:trPr>
        <w:tc>
          <w:tcPr>
            <w:tcW w:w="932" w:type="pct"/>
            <w:vMerge w:val="restart"/>
            <w:tcBorders>
              <w:top w:val="single" w:sz="4" w:space="0" w:color="auto"/>
              <w:left w:val="single" w:sz="4" w:space="0" w:color="000000"/>
              <w:right w:val="single" w:sz="4" w:space="0" w:color="000000"/>
            </w:tcBorders>
            <w:shd w:val="clear" w:color="000000" w:fill="FFFFFF"/>
            <w:vAlign w:val="center"/>
          </w:tcPr>
          <w:p w:rsidR="00DB0FF3" w:rsidRDefault="009C0FB9">
            <w:pPr>
              <w:widowControl/>
              <w:jc w:val="center"/>
              <w:rPr>
                <w:rFonts w:ascii="宋体" w:hAnsi="宋体" w:cs="宋体"/>
                <w:color w:val="000000"/>
                <w:kern w:val="0"/>
                <w:sz w:val="24"/>
              </w:rPr>
            </w:pPr>
            <w:r>
              <w:rPr>
                <w:rFonts w:ascii="宋体" w:hAnsi="宋体" w:cs="宋体" w:hint="eastAsia"/>
                <w:color w:val="000000"/>
                <w:kern w:val="0"/>
                <w:sz w:val="24"/>
              </w:rPr>
              <w:t>教学科研综合楼幕墙清洗</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FF3" w:rsidRDefault="009C0FB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582" w:type="pct"/>
            <w:tcBorders>
              <w:top w:val="single" w:sz="4" w:space="0" w:color="auto"/>
              <w:left w:val="single" w:sz="4" w:space="0" w:color="auto"/>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教学科研综合楼东</w:t>
            </w:r>
          </w:p>
        </w:tc>
        <w:tc>
          <w:tcPr>
            <w:tcW w:w="363"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widowControl/>
              <w:jc w:val="center"/>
              <w:rPr>
                <w:rFonts w:ascii="宋体" w:hAnsi="宋体" w:cs="宋体"/>
                <w:color w:val="000000"/>
                <w:kern w:val="0"/>
                <w:sz w:val="24"/>
              </w:rPr>
            </w:pPr>
            <w:r>
              <w:rPr>
                <w:rFonts w:ascii="宋体" w:hAnsi="宋体" w:cs="宋体" w:hint="eastAsia"/>
                <w:color w:val="000000"/>
                <w:kern w:val="0"/>
                <w:sz w:val="24"/>
              </w:rPr>
              <w:t>M2</w:t>
            </w:r>
          </w:p>
        </w:tc>
        <w:tc>
          <w:tcPr>
            <w:tcW w:w="531"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widowControl/>
              <w:jc w:val="center"/>
              <w:rPr>
                <w:rFonts w:ascii="宋体" w:hAnsi="宋体" w:cs="宋体"/>
                <w:color w:val="000000"/>
                <w:kern w:val="0"/>
                <w:sz w:val="24"/>
              </w:rPr>
            </w:pPr>
            <w:r>
              <w:rPr>
                <w:rFonts w:ascii="宋体" w:hAnsi="宋体" w:cs="宋体" w:hint="eastAsia"/>
                <w:color w:val="000000"/>
                <w:kern w:val="0"/>
                <w:sz w:val="24"/>
              </w:rPr>
              <w:t>1046</w:t>
            </w:r>
          </w:p>
        </w:tc>
        <w:tc>
          <w:tcPr>
            <w:tcW w:w="486"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c>
          <w:tcPr>
            <w:tcW w:w="643"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r>
      <w:tr w:rsidR="00DB0FF3" w:rsidTr="00E54390">
        <w:trPr>
          <w:trHeight w:val="562"/>
        </w:trPr>
        <w:tc>
          <w:tcPr>
            <w:tcW w:w="932" w:type="pct"/>
            <w:vMerge/>
            <w:tcBorders>
              <w:left w:val="single" w:sz="4" w:space="0" w:color="000000"/>
              <w:right w:val="single" w:sz="4" w:space="0" w:color="000000"/>
            </w:tcBorders>
            <w:shd w:val="clear" w:color="000000" w:fill="FFFFFF"/>
            <w:vAlign w:val="center"/>
          </w:tcPr>
          <w:p w:rsidR="00DB0FF3" w:rsidRDefault="00DB0FF3">
            <w:pPr>
              <w:widowControl/>
              <w:jc w:val="center"/>
              <w:rPr>
                <w:rFonts w:ascii="宋体" w:hAnsi="宋体" w:cs="宋体"/>
                <w:color w:val="000000"/>
                <w:kern w:val="0"/>
                <w:sz w:val="24"/>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2</w:t>
            </w:r>
          </w:p>
        </w:tc>
        <w:tc>
          <w:tcPr>
            <w:tcW w:w="1582" w:type="pct"/>
            <w:tcBorders>
              <w:top w:val="single" w:sz="4" w:space="0" w:color="auto"/>
              <w:left w:val="single" w:sz="4" w:space="0" w:color="auto"/>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教学科研综合楼西</w:t>
            </w:r>
          </w:p>
        </w:tc>
        <w:tc>
          <w:tcPr>
            <w:tcW w:w="363"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M2</w:t>
            </w:r>
          </w:p>
        </w:tc>
        <w:tc>
          <w:tcPr>
            <w:tcW w:w="531"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1009</w:t>
            </w:r>
          </w:p>
        </w:tc>
        <w:tc>
          <w:tcPr>
            <w:tcW w:w="486"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c>
          <w:tcPr>
            <w:tcW w:w="643"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r>
      <w:tr w:rsidR="00DB0FF3" w:rsidTr="00E54390">
        <w:trPr>
          <w:trHeight w:val="557"/>
        </w:trPr>
        <w:tc>
          <w:tcPr>
            <w:tcW w:w="932" w:type="pct"/>
            <w:vMerge/>
            <w:tcBorders>
              <w:left w:val="single" w:sz="4" w:space="0" w:color="000000"/>
              <w:right w:val="single" w:sz="4" w:space="0" w:color="000000"/>
            </w:tcBorders>
            <w:shd w:val="clear" w:color="000000" w:fill="FFFFFF"/>
            <w:vAlign w:val="center"/>
          </w:tcPr>
          <w:p w:rsidR="00DB0FF3" w:rsidRDefault="00DB0FF3">
            <w:pPr>
              <w:widowControl/>
              <w:jc w:val="center"/>
              <w:rPr>
                <w:rFonts w:ascii="宋体" w:hAnsi="宋体" w:cs="宋体"/>
                <w:color w:val="000000"/>
                <w:kern w:val="0"/>
                <w:sz w:val="24"/>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3</w:t>
            </w:r>
          </w:p>
        </w:tc>
        <w:tc>
          <w:tcPr>
            <w:tcW w:w="1582" w:type="pct"/>
            <w:tcBorders>
              <w:top w:val="single" w:sz="4" w:space="0" w:color="auto"/>
              <w:left w:val="single" w:sz="4" w:space="0" w:color="auto"/>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教学科研综合楼南</w:t>
            </w:r>
          </w:p>
        </w:tc>
        <w:tc>
          <w:tcPr>
            <w:tcW w:w="363"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M2</w:t>
            </w:r>
          </w:p>
        </w:tc>
        <w:tc>
          <w:tcPr>
            <w:tcW w:w="531"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2537</w:t>
            </w:r>
          </w:p>
        </w:tc>
        <w:tc>
          <w:tcPr>
            <w:tcW w:w="486"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c>
          <w:tcPr>
            <w:tcW w:w="643"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r>
      <w:tr w:rsidR="00DB0FF3" w:rsidTr="00E54390">
        <w:trPr>
          <w:trHeight w:val="565"/>
        </w:trPr>
        <w:tc>
          <w:tcPr>
            <w:tcW w:w="932" w:type="pct"/>
            <w:vMerge/>
            <w:tcBorders>
              <w:left w:val="single" w:sz="4" w:space="0" w:color="000000"/>
              <w:right w:val="single" w:sz="4" w:space="0" w:color="000000"/>
            </w:tcBorders>
            <w:shd w:val="clear" w:color="000000" w:fill="FFFFFF"/>
            <w:vAlign w:val="center"/>
          </w:tcPr>
          <w:p w:rsidR="00DB0FF3" w:rsidRDefault="00DB0FF3">
            <w:pPr>
              <w:widowControl/>
              <w:jc w:val="center"/>
              <w:rPr>
                <w:rFonts w:ascii="宋体" w:hAnsi="宋体" w:cs="宋体"/>
                <w:color w:val="000000"/>
                <w:kern w:val="0"/>
                <w:sz w:val="24"/>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4</w:t>
            </w:r>
          </w:p>
        </w:tc>
        <w:tc>
          <w:tcPr>
            <w:tcW w:w="1582" w:type="pct"/>
            <w:tcBorders>
              <w:top w:val="single" w:sz="4" w:space="0" w:color="auto"/>
              <w:left w:val="single" w:sz="4" w:space="0" w:color="auto"/>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教学科研综合楼北</w:t>
            </w:r>
          </w:p>
        </w:tc>
        <w:tc>
          <w:tcPr>
            <w:tcW w:w="363"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M2</w:t>
            </w:r>
          </w:p>
        </w:tc>
        <w:tc>
          <w:tcPr>
            <w:tcW w:w="531"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1980</w:t>
            </w:r>
          </w:p>
        </w:tc>
        <w:tc>
          <w:tcPr>
            <w:tcW w:w="486"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c>
          <w:tcPr>
            <w:tcW w:w="643"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r>
      <w:tr w:rsidR="00DB0FF3" w:rsidTr="00E54390">
        <w:trPr>
          <w:trHeight w:val="513"/>
        </w:trPr>
        <w:tc>
          <w:tcPr>
            <w:tcW w:w="932" w:type="pct"/>
            <w:vMerge/>
            <w:tcBorders>
              <w:left w:val="single" w:sz="4" w:space="0" w:color="000000"/>
              <w:right w:val="single" w:sz="4" w:space="0" w:color="000000"/>
            </w:tcBorders>
            <w:shd w:val="clear" w:color="000000" w:fill="FFFFFF"/>
            <w:vAlign w:val="center"/>
          </w:tcPr>
          <w:p w:rsidR="00DB0FF3" w:rsidRDefault="00DB0FF3">
            <w:pPr>
              <w:widowControl/>
              <w:jc w:val="center"/>
              <w:rPr>
                <w:rFonts w:ascii="宋体" w:hAnsi="宋体" w:cs="宋体"/>
                <w:color w:val="000000"/>
                <w:kern w:val="0"/>
                <w:sz w:val="24"/>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5</w:t>
            </w:r>
          </w:p>
        </w:tc>
        <w:tc>
          <w:tcPr>
            <w:tcW w:w="1582" w:type="pct"/>
            <w:tcBorders>
              <w:top w:val="single" w:sz="4" w:space="0" w:color="auto"/>
              <w:left w:val="single" w:sz="4" w:space="0" w:color="auto"/>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教学科研综合楼中庭内</w:t>
            </w:r>
          </w:p>
        </w:tc>
        <w:tc>
          <w:tcPr>
            <w:tcW w:w="363"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M2</w:t>
            </w:r>
          </w:p>
        </w:tc>
        <w:tc>
          <w:tcPr>
            <w:tcW w:w="531" w:type="pct"/>
            <w:tcBorders>
              <w:top w:val="single" w:sz="4" w:space="0" w:color="auto"/>
              <w:left w:val="nil"/>
              <w:bottom w:val="single" w:sz="4" w:space="0" w:color="auto"/>
              <w:right w:val="single" w:sz="4" w:space="0" w:color="000000"/>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756</w:t>
            </w:r>
          </w:p>
        </w:tc>
        <w:tc>
          <w:tcPr>
            <w:tcW w:w="486"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c>
          <w:tcPr>
            <w:tcW w:w="643" w:type="pct"/>
            <w:tcBorders>
              <w:top w:val="single" w:sz="4" w:space="0" w:color="auto"/>
              <w:left w:val="nil"/>
              <w:bottom w:val="single" w:sz="4" w:space="0" w:color="auto"/>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r>
      <w:tr w:rsidR="00DB0FF3" w:rsidTr="00E54390">
        <w:trPr>
          <w:trHeight w:val="576"/>
        </w:trPr>
        <w:tc>
          <w:tcPr>
            <w:tcW w:w="932" w:type="pct"/>
            <w:vMerge/>
            <w:tcBorders>
              <w:left w:val="single" w:sz="4" w:space="0" w:color="000000"/>
              <w:bottom w:val="single" w:sz="4" w:space="0" w:color="000000"/>
              <w:right w:val="single" w:sz="4" w:space="0" w:color="000000"/>
            </w:tcBorders>
            <w:shd w:val="clear" w:color="000000" w:fill="FFFFFF"/>
            <w:vAlign w:val="center"/>
          </w:tcPr>
          <w:p w:rsidR="00DB0FF3" w:rsidRDefault="00DB0FF3">
            <w:pPr>
              <w:widowControl/>
              <w:jc w:val="center"/>
              <w:rPr>
                <w:rFonts w:ascii="宋体" w:hAnsi="宋体" w:cs="宋体"/>
                <w:color w:val="000000"/>
                <w:kern w:val="0"/>
                <w:sz w:val="24"/>
              </w:rPr>
            </w:pPr>
          </w:p>
        </w:tc>
        <w:tc>
          <w:tcPr>
            <w:tcW w:w="463" w:type="pct"/>
            <w:tcBorders>
              <w:top w:val="single" w:sz="4" w:space="0" w:color="auto"/>
              <w:left w:val="nil"/>
              <w:bottom w:val="single" w:sz="4" w:space="0" w:color="000000"/>
              <w:right w:val="single" w:sz="4" w:space="0" w:color="auto"/>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6</w:t>
            </w:r>
          </w:p>
        </w:tc>
        <w:tc>
          <w:tcPr>
            <w:tcW w:w="1945" w:type="pct"/>
            <w:gridSpan w:val="2"/>
            <w:tcBorders>
              <w:top w:val="single" w:sz="4" w:space="0" w:color="auto"/>
              <w:left w:val="single" w:sz="4" w:space="0" w:color="auto"/>
              <w:bottom w:val="single" w:sz="4" w:space="0" w:color="000000"/>
              <w:right w:val="single" w:sz="4" w:space="0" w:color="auto"/>
            </w:tcBorders>
            <w:shd w:val="clear" w:color="000000" w:fill="FFFFFF"/>
            <w:vAlign w:val="center"/>
          </w:tcPr>
          <w:p w:rsidR="00DB0FF3" w:rsidRDefault="009C0FB9">
            <w:pPr>
              <w:jc w:val="center"/>
              <w:rPr>
                <w:rFonts w:ascii="宋体" w:hAnsi="宋体" w:cs="宋体"/>
                <w:color w:val="000000"/>
                <w:kern w:val="0"/>
                <w:sz w:val="24"/>
              </w:rPr>
            </w:pPr>
            <w:r>
              <w:rPr>
                <w:rFonts w:ascii="宋体" w:hAnsi="宋体" w:cs="宋体" w:hint="eastAsia"/>
                <w:color w:val="000000"/>
                <w:kern w:val="0"/>
                <w:sz w:val="24"/>
              </w:rPr>
              <w:t>合计</w:t>
            </w:r>
          </w:p>
        </w:tc>
        <w:tc>
          <w:tcPr>
            <w:tcW w:w="531" w:type="pct"/>
            <w:tcBorders>
              <w:top w:val="single" w:sz="4" w:space="0" w:color="auto"/>
              <w:left w:val="single" w:sz="4" w:space="0" w:color="auto"/>
              <w:bottom w:val="single" w:sz="4" w:space="0" w:color="000000"/>
              <w:right w:val="single" w:sz="4" w:space="0" w:color="auto"/>
            </w:tcBorders>
            <w:shd w:val="clear" w:color="000000" w:fill="FFFFFF"/>
            <w:vAlign w:val="center"/>
          </w:tcPr>
          <w:p w:rsidR="00DB0FF3" w:rsidRDefault="001B19EE">
            <w:pPr>
              <w:jc w:val="center"/>
              <w:rPr>
                <w:rFonts w:ascii="宋体" w:hAnsi="宋体" w:cs="宋体"/>
                <w:color w:val="000000"/>
                <w:kern w:val="0"/>
                <w:sz w:val="24"/>
              </w:rPr>
            </w:pPr>
            <w:r>
              <w:rPr>
                <w:rFonts w:ascii="宋体" w:hAnsi="宋体" w:cs="宋体" w:hint="eastAsia"/>
                <w:color w:val="000000"/>
                <w:kern w:val="0"/>
                <w:sz w:val="24"/>
              </w:rPr>
              <w:t>7328</w:t>
            </w:r>
          </w:p>
        </w:tc>
        <w:tc>
          <w:tcPr>
            <w:tcW w:w="486" w:type="pct"/>
            <w:tcBorders>
              <w:top w:val="single" w:sz="4" w:space="0" w:color="auto"/>
              <w:left w:val="single" w:sz="4" w:space="0" w:color="auto"/>
              <w:bottom w:val="single" w:sz="4" w:space="0" w:color="000000"/>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c>
          <w:tcPr>
            <w:tcW w:w="643" w:type="pct"/>
            <w:tcBorders>
              <w:top w:val="single" w:sz="4" w:space="0" w:color="auto"/>
              <w:left w:val="nil"/>
              <w:bottom w:val="single" w:sz="4" w:space="0" w:color="000000"/>
              <w:right w:val="single" w:sz="4" w:space="0" w:color="000000"/>
            </w:tcBorders>
            <w:shd w:val="clear" w:color="000000" w:fill="FFFFFF"/>
            <w:vAlign w:val="center"/>
          </w:tcPr>
          <w:p w:rsidR="00DB0FF3" w:rsidRDefault="00DB0FF3">
            <w:pPr>
              <w:jc w:val="center"/>
              <w:rPr>
                <w:rFonts w:ascii="宋体" w:hAnsi="宋体" w:cs="宋体"/>
                <w:color w:val="000000"/>
                <w:kern w:val="0"/>
                <w:sz w:val="24"/>
              </w:rPr>
            </w:pPr>
          </w:p>
        </w:tc>
      </w:tr>
    </w:tbl>
    <w:p w:rsidR="00E54390" w:rsidRDefault="00E54390" w:rsidP="00E54390">
      <w:pPr>
        <w:widowControl/>
        <w:spacing w:line="360" w:lineRule="auto"/>
        <w:jc w:val="left"/>
        <w:rPr>
          <w:rFonts w:ascii="微软雅黑" w:eastAsia="微软雅黑" w:hAnsi="微软雅黑" w:cs="宋体"/>
          <w:color w:val="000000"/>
          <w:kern w:val="0"/>
          <w:sz w:val="28"/>
        </w:rPr>
      </w:pPr>
      <w:r>
        <w:rPr>
          <w:rFonts w:ascii="微软雅黑" w:eastAsia="微软雅黑" w:hAnsi="微软雅黑" w:cs="宋体" w:hint="eastAsia"/>
          <w:color w:val="000000"/>
          <w:kern w:val="0"/>
          <w:sz w:val="28"/>
        </w:rPr>
        <w:t>备注：附属顶棚也在服务范围之内</w:t>
      </w:r>
    </w:p>
    <w:p w:rsidR="00DB0FF3" w:rsidRPr="00E54390" w:rsidRDefault="009C0FB9">
      <w:pPr>
        <w:widowControl/>
        <w:numPr>
          <w:ilvl w:val="0"/>
          <w:numId w:val="1"/>
        </w:numPr>
        <w:spacing w:line="360" w:lineRule="auto"/>
        <w:jc w:val="left"/>
        <w:rPr>
          <w:rFonts w:ascii="微软雅黑" w:eastAsia="微软雅黑" w:hAnsi="微软雅黑" w:cs="宋体"/>
          <w:b/>
          <w:color w:val="000000"/>
          <w:kern w:val="0"/>
          <w:sz w:val="28"/>
        </w:rPr>
      </w:pPr>
      <w:r w:rsidRPr="00E54390">
        <w:rPr>
          <w:rFonts w:ascii="微软雅黑" w:eastAsia="微软雅黑" w:hAnsi="微软雅黑" w:cs="宋体" w:hint="eastAsia"/>
          <w:b/>
          <w:color w:val="000000"/>
          <w:kern w:val="0"/>
          <w:sz w:val="28"/>
        </w:rPr>
        <w:t>技术要求及内容</w:t>
      </w:r>
    </w:p>
    <w:p w:rsidR="00DB0FF3" w:rsidRDefault="00DB0FF3">
      <w:pPr>
        <w:adjustRightInd w:val="0"/>
        <w:snapToGrid w:val="0"/>
        <w:spacing w:line="360" w:lineRule="auto"/>
        <w:ind w:firstLineChars="200" w:firstLine="480"/>
        <w:rPr>
          <w:rFonts w:ascii="宋体" w:hAnsi="宋体"/>
          <w:sz w:val="24"/>
          <w:szCs w:val="24"/>
        </w:rPr>
      </w:pPr>
    </w:p>
    <w:p w:rsidR="00DB0FF3" w:rsidRDefault="009C0FB9">
      <w:pPr>
        <w:tabs>
          <w:tab w:val="left" w:pos="950"/>
        </w:tabs>
        <w:spacing w:before="1"/>
        <w:ind w:left="737"/>
        <w:jc w:val="left"/>
        <w:rPr>
          <w:rFonts w:ascii="微软雅黑" w:eastAsia="微软雅黑" w:hAnsi="微软雅黑" w:cs="微软雅黑"/>
          <w:b/>
          <w:sz w:val="28"/>
          <w:szCs w:val="28"/>
        </w:rPr>
      </w:pPr>
      <w:r>
        <w:rPr>
          <w:rFonts w:ascii="微软雅黑" w:eastAsia="微软雅黑" w:hAnsi="微软雅黑" w:cs="微软雅黑" w:hint="eastAsia"/>
          <w:b/>
          <w:sz w:val="28"/>
          <w:szCs w:val="28"/>
        </w:rPr>
        <w:t>1.外墙清洗方法：</w:t>
      </w:r>
    </w:p>
    <w:p w:rsidR="00DB0FF3" w:rsidRDefault="00DB0FF3">
      <w:pPr>
        <w:pStyle w:val="a3"/>
        <w:spacing w:before="15"/>
        <w:rPr>
          <w:rFonts w:ascii="微软雅黑" w:eastAsia="微软雅黑" w:hAnsi="微软雅黑" w:cs="微软雅黑"/>
          <w:b/>
          <w:sz w:val="28"/>
          <w:szCs w:val="28"/>
        </w:rPr>
      </w:pPr>
    </w:p>
    <w:p w:rsidR="00DB0FF3" w:rsidRDefault="009C0FB9">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根据现场情况采用高空绳、</w:t>
      </w:r>
      <w:proofErr w:type="gramStart"/>
      <w:r>
        <w:rPr>
          <w:rFonts w:ascii="微软雅黑" w:eastAsia="微软雅黑" w:hAnsi="微软雅黑" w:cs="微软雅黑" w:hint="eastAsia"/>
          <w:sz w:val="28"/>
          <w:szCs w:val="28"/>
        </w:rPr>
        <w:t>吊板作业</w:t>
      </w:r>
      <w:proofErr w:type="gramEnd"/>
      <w:r>
        <w:rPr>
          <w:rFonts w:ascii="微软雅黑" w:eastAsia="微软雅黑" w:hAnsi="微软雅黑" w:cs="微软雅黑" w:hint="eastAsia"/>
          <w:sz w:val="28"/>
          <w:szCs w:val="28"/>
        </w:rPr>
        <w:t>方法进行清洗，局部配合使用升降设备，灵活快捷、不占用场地、干扰小，主要清洗步骤如下：</w:t>
      </w:r>
    </w:p>
    <w:p w:rsidR="00DB0FF3" w:rsidRDefault="009C0FB9">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第一遍水洗：先用清洗剂对相应材料、污垢用水管将外墙面上的浮尘冲掉；</w:t>
      </w:r>
    </w:p>
    <w:p w:rsidR="00DB0FF3" w:rsidRDefault="009C0FB9">
      <w:pPr>
        <w:pStyle w:val="a3"/>
        <w:spacing w:line="364" w:lineRule="auto"/>
        <w:ind w:left="318" w:right="575" w:firstLine="420"/>
        <w:rPr>
          <w:rFonts w:ascii="微软雅黑" w:eastAsia="微软雅黑" w:hAnsi="微软雅黑" w:cs="微软雅黑"/>
          <w:sz w:val="28"/>
          <w:szCs w:val="28"/>
        </w:rPr>
      </w:pPr>
      <w:proofErr w:type="gramStart"/>
      <w:r>
        <w:rPr>
          <w:rFonts w:ascii="微软雅黑" w:eastAsia="微软雅黑" w:hAnsi="微软雅黑" w:cs="微软雅黑" w:hint="eastAsia"/>
          <w:sz w:val="28"/>
          <w:szCs w:val="28"/>
        </w:rPr>
        <w:t>用涂水器</w:t>
      </w:r>
      <w:proofErr w:type="gramEnd"/>
      <w:r>
        <w:rPr>
          <w:rFonts w:ascii="微软雅黑" w:eastAsia="微软雅黑" w:hAnsi="微软雅黑" w:cs="微软雅黑" w:hint="eastAsia"/>
          <w:sz w:val="28"/>
          <w:szCs w:val="28"/>
        </w:rPr>
        <w:t>将清洗剂均匀涂在</w:t>
      </w:r>
      <w:r w:rsidR="001B19EE">
        <w:rPr>
          <w:rFonts w:ascii="微软雅黑" w:eastAsia="微软雅黑" w:hAnsi="微软雅黑" w:cs="微软雅黑" w:hint="eastAsia"/>
          <w:sz w:val="28"/>
          <w:szCs w:val="28"/>
        </w:rPr>
        <w:t>玻璃</w:t>
      </w:r>
      <w:r>
        <w:rPr>
          <w:rFonts w:ascii="微软雅黑" w:eastAsia="微软雅黑" w:hAnsi="微软雅黑" w:cs="微软雅黑" w:hint="eastAsia"/>
          <w:sz w:val="28"/>
          <w:szCs w:val="28"/>
        </w:rPr>
        <w:t>上，并反复擦洗； 用清水将污垢冲洗干净；</w:t>
      </w:r>
    </w:p>
    <w:p w:rsidR="00DB0FF3" w:rsidRDefault="009C0FB9">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第二遍刮洗：再对玻璃</w:t>
      </w:r>
      <w:proofErr w:type="gramStart"/>
      <w:r>
        <w:rPr>
          <w:rFonts w:ascii="微软雅黑" w:eastAsia="微软雅黑" w:hAnsi="微软雅黑" w:cs="微软雅黑" w:hint="eastAsia"/>
          <w:sz w:val="28"/>
          <w:szCs w:val="28"/>
        </w:rPr>
        <w:t>幕采用刮</w:t>
      </w:r>
      <w:proofErr w:type="gramEnd"/>
      <w:r>
        <w:rPr>
          <w:rFonts w:ascii="微软雅黑" w:eastAsia="微软雅黑" w:hAnsi="微软雅黑" w:cs="微软雅黑" w:hint="eastAsia"/>
          <w:sz w:val="28"/>
          <w:szCs w:val="28"/>
        </w:rPr>
        <w:t>洗，以保持其光洁明亮。</w:t>
      </w:r>
    </w:p>
    <w:p w:rsidR="00DB0FF3" w:rsidRDefault="009C0FB9">
      <w:pPr>
        <w:pStyle w:val="a3"/>
        <w:spacing w:line="364" w:lineRule="auto"/>
        <w:ind w:left="318" w:right="575" w:firstLine="420"/>
        <w:rPr>
          <w:rFonts w:ascii="微软雅黑" w:eastAsia="微软雅黑" w:hAnsi="微软雅黑" w:cs="微软雅黑"/>
          <w:sz w:val="28"/>
          <w:szCs w:val="28"/>
        </w:rPr>
      </w:pPr>
      <w:bookmarkStart w:id="0" w:name="_GoBack"/>
      <w:bookmarkEnd w:id="0"/>
      <w:r>
        <w:rPr>
          <w:rFonts w:ascii="微软雅黑" w:eastAsia="微软雅黑" w:hAnsi="微软雅黑" w:cs="微软雅黑" w:hint="eastAsia"/>
          <w:sz w:val="28"/>
          <w:szCs w:val="28"/>
        </w:rPr>
        <w:t>刮洗程序：</w:t>
      </w:r>
    </w:p>
    <w:p w:rsidR="00DB0FF3" w:rsidRDefault="009C0FB9" w:rsidP="001B19EE">
      <w:pPr>
        <w:pStyle w:val="a3"/>
        <w:spacing w:line="364" w:lineRule="auto"/>
        <w:ind w:left="318" w:right="575" w:firstLine="420"/>
        <w:rPr>
          <w:rFonts w:ascii="微软雅黑" w:eastAsia="微软雅黑" w:hAnsi="微软雅黑" w:cs="微软雅黑"/>
          <w:sz w:val="28"/>
          <w:szCs w:val="28"/>
        </w:rPr>
      </w:pPr>
      <w:proofErr w:type="gramStart"/>
      <w:r>
        <w:rPr>
          <w:rFonts w:ascii="微软雅黑" w:eastAsia="微软雅黑" w:hAnsi="微软雅黑" w:cs="微软雅黑" w:hint="eastAsia"/>
          <w:sz w:val="28"/>
          <w:szCs w:val="28"/>
        </w:rPr>
        <w:lastRenderedPageBreak/>
        <w:t>先用涂水器</w:t>
      </w:r>
      <w:proofErr w:type="gramEnd"/>
      <w:r>
        <w:rPr>
          <w:rFonts w:ascii="微软雅黑" w:eastAsia="微软雅黑" w:hAnsi="微软雅黑" w:cs="微软雅黑" w:hint="eastAsia"/>
          <w:sz w:val="28"/>
          <w:szCs w:val="28"/>
        </w:rPr>
        <w:t>将清洗剂均匀涂在玻璃幕表面，并擦洗；</w:t>
      </w:r>
    </w:p>
    <w:p w:rsidR="00DB0FF3" w:rsidRDefault="009C0FB9">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用</w:t>
      </w:r>
      <w:proofErr w:type="gramStart"/>
      <w:r>
        <w:rPr>
          <w:rFonts w:ascii="微软雅黑" w:eastAsia="微软雅黑" w:hAnsi="微软雅黑" w:cs="微软雅黑" w:hint="eastAsia"/>
          <w:sz w:val="28"/>
          <w:szCs w:val="28"/>
        </w:rPr>
        <w:t>玻璃刮将玻璃</w:t>
      </w:r>
      <w:proofErr w:type="gramEnd"/>
      <w:r>
        <w:rPr>
          <w:rFonts w:ascii="微软雅黑" w:eastAsia="微软雅黑" w:hAnsi="微软雅黑" w:cs="微软雅黑" w:hint="eastAsia"/>
          <w:sz w:val="28"/>
          <w:szCs w:val="28"/>
        </w:rPr>
        <w:t>表面刮净；</w:t>
      </w:r>
    </w:p>
    <w:p w:rsidR="00DB0FF3" w:rsidRDefault="009C0FB9">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用毛巾将玻璃窗框及密封胶擦干净。</w:t>
      </w:r>
    </w:p>
    <w:p w:rsidR="00DB0FF3" w:rsidRDefault="00DB0FF3">
      <w:pPr>
        <w:pStyle w:val="a3"/>
        <w:spacing w:before="7"/>
        <w:rPr>
          <w:rFonts w:ascii="微软雅黑" w:eastAsia="微软雅黑" w:hAnsi="微软雅黑" w:cs="微软雅黑"/>
          <w:sz w:val="28"/>
          <w:szCs w:val="28"/>
        </w:rPr>
      </w:pPr>
    </w:p>
    <w:p w:rsidR="00DB0FF3" w:rsidRDefault="009C0FB9">
      <w:pPr>
        <w:tabs>
          <w:tab w:val="left" w:pos="950"/>
        </w:tabs>
        <w:spacing w:before="1"/>
        <w:ind w:left="737"/>
        <w:jc w:val="left"/>
        <w:rPr>
          <w:rFonts w:ascii="微软雅黑" w:eastAsia="微软雅黑" w:hAnsi="微软雅黑" w:cs="微软雅黑"/>
          <w:b/>
          <w:sz w:val="28"/>
          <w:szCs w:val="28"/>
        </w:rPr>
      </w:pPr>
      <w:r>
        <w:rPr>
          <w:rFonts w:ascii="微软雅黑" w:eastAsia="微软雅黑" w:hAnsi="微软雅黑" w:cs="微软雅黑" w:hint="eastAsia"/>
          <w:b/>
          <w:sz w:val="28"/>
          <w:szCs w:val="28"/>
        </w:rPr>
        <w:t>2.清洗规程：</w:t>
      </w:r>
    </w:p>
    <w:p w:rsidR="00DB0FF3" w:rsidRDefault="00DB0FF3">
      <w:pPr>
        <w:pStyle w:val="a3"/>
        <w:spacing w:before="15"/>
        <w:rPr>
          <w:rFonts w:ascii="微软雅黑" w:eastAsia="微软雅黑" w:hAnsi="微软雅黑" w:cs="微软雅黑"/>
          <w:b/>
          <w:sz w:val="28"/>
          <w:szCs w:val="28"/>
        </w:rPr>
      </w:pPr>
    </w:p>
    <w:p w:rsidR="00DB0FF3" w:rsidRDefault="009C0FB9">
      <w:pPr>
        <w:pStyle w:val="a3"/>
        <w:ind w:left="738"/>
        <w:rPr>
          <w:rFonts w:ascii="微软雅黑" w:eastAsia="微软雅黑" w:hAnsi="微软雅黑" w:cs="微软雅黑"/>
          <w:sz w:val="28"/>
          <w:szCs w:val="28"/>
        </w:rPr>
      </w:pPr>
      <w:proofErr w:type="gramStart"/>
      <w:r>
        <w:rPr>
          <w:rFonts w:ascii="微软雅黑" w:eastAsia="微软雅黑" w:hAnsi="微软雅黑" w:cs="微软雅黑" w:hint="eastAsia"/>
          <w:sz w:val="28"/>
          <w:szCs w:val="28"/>
        </w:rPr>
        <w:t>吊板清洗</w:t>
      </w:r>
      <w:proofErr w:type="gramEnd"/>
      <w:r>
        <w:rPr>
          <w:rFonts w:ascii="微软雅黑" w:eastAsia="微软雅黑" w:hAnsi="微软雅黑" w:cs="微软雅黑" w:hint="eastAsia"/>
          <w:sz w:val="28"/>
          <w:szCs w:val="28"/>
        </w:rPr>
        <w:t>工作人员准时到作业现场，接受工作安排。</w:t>
      </w:r>
    </w:p>
    <w:p w:rsidR="00DB0FF3" w:rsidRDefault="00DB0FF3">
      <w:pPr>
        <w:pStyle w:val="a3"/>
        <w:spacing w:before="6"/>
        <w:rPr>
          <w:rFonts w:ascii="微软雅黑" w:eastAsia="微软雅黑" w:hAnsi="微软雅黑" w:cs="微软雅黑"/>
          <w:sz w:val="28"/>
          <w:szCs w:val="28"/>
        </w:rPr>
      </w:pPr>
    </w:p>
    <w:p w:rsidR="00DB0FF3" w:rsidRDefault="009C0FB9" w:rsidP="001B19EE">
      <w:pPr>
        <w:pStyle w:val="a3"/>
        <w:spacing w:before="1"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pacing w:val="6"/>
          <w:sz w:val="28"/>
          <w:szCs w:val="28"/>
        </w:rPr>
        <w:t>在作业下方用红绳围住，并放置警示牌；检查作业面上有无影响清洗的问题（</w:t>
      </w:r>
      <w:r>
        <w:rPr>
          <w:rFonts w:ascii="微软雅黑" w:eastAsia="微软雅黑" w:hAnsi="微软雅黑" w:cs="微软雅黑" w:hint="eastAsia"/>
          <w:spacing w:val="5"/>
          <w:sz w:val="28"/>
          <w:szCs w:val="28"/>
        </w:rPr>
        <w:t>如窗户是否关好</w:t>
      </w:r>
      <w:r>
        <w:rPr>
          <w:rFonts w:ascii="微软雅黑" w:eastAsia="微软雅黑" w:hAnsi="微软雅黑" w:cs="微软雅黑" w:hint="eastAsia"/>
          <w:spacing w:val="-105"/>
          <w:sz w:val="28"/>
          <w:szCs w:val="28"/>
        </w:rPr>
        <w:t>）</w:t>
      </w:r>
      <w:r>
        <w:rPr>
          <w:rFonts w:ascii="微软雅黑" w:eastAsia="微软雅黑" w:hAnsi="微软雅黑" w:cs="微软雅黑" w:hint="eastAsia"/>
          <w:sz w:val="28"/>
          <w:szCs w:val="28"/>
        </w:rPr>
        <w:t>；</w:t>
      </w:r>
      <w:r w:rsidR="001B19EE">
        <w:rPr>
          <w:rFonts w:ascii="微软雅黑" w:eastAsia="微软雅黑" w:hAnsi="微软雅黑" w:cs="微软雅黑"/>
          <w:sz w:val="28"/>
          <w:szCs w:val="28"/>
        </w:rPr>
        <w:t xml:space="preserve"> </w:t>
      </w:r>
    </w:p>
    <w:p w:rsidR="00DB0FF3" w:rsidRDefault="009C0FB9" w:rsidP="001B19EE">
      <w:pPr>
        <w:pStyle w:val="a3"/>
        <w:spacing w:before="1" w:line="364" w:lineRule="auto"/>
        <w:ind w:left="318" w:right="575" w:firstLine="420"/>
        <w:jc w:val="both"/>
        <w:rPr>
          <w:rFonts w:ascii="微软雅黑" w:eastAsia="微软雅黑" w:hAnsi="微软雅黑" w:cs="微软雅黑"/>
          <w:sz w:val="28"/>
          <w:szCs w:val="28"/>
        </w:rPr>
      </w:pPr>
      <w:r>
        <w:rPr>
          <w:rFonts w:ascii="微软雅黑" w:eastAsia="微软雅黑" w:hAnsi="微软雅黑" w:cs="微软雅黑" w:hint="eastAsia"/>
          <w:sz w:val="28"/>
          <w:szCs w:val="28"/>
        </w:rPr>
        <w:t>辅助工接好水源、电源，并试验设备是否正常，并确定风向。</w:t>
      </w:r>
      <w:r w:rsidR="001B19EE">
        <w:rPr>
          <w:rFonts w:ascii="微软雅黑" w:eastAsia="微软雅黑" w:hAnsi="微软雅黑" w:cs="微软雅黑" w:hint="eastAsia"/>
          <w:sz w:val="28"/>
          <w:szCs w:val="28"/>
        </w:rPr>
        <w:t>中标方负责人</w:t>
      </w:r>
      <w:r>
        <w:rPr>
          <w:rFonts w:ascii="微软雅黑" w:eastAsia="微软雅黑" w:hAnsi="微软雅黑" w:cs="微软雅黑" w:hint="eastAsia"/>
          <w:sz w:val="28"/>
          <w:szCs w:val="28"/>
        </w:rPr>
        <w:t>监督操作工检查绳、保险绳、自锁器、座板、水枪等是否正常。根据工作安排，2 人一组，开始放绳，放绳时必须有人监护。辅助工协助</w:t>
      </w:r>
      <w:r w:rsidR="001B19EE">
        <w:rPr>
          <w:rFonts w:ascii="微软雅黑" w:eastAsia="微软雅黑" w:hAnsi="微软雅黑" w:cs="微软雅黑" w:hint="eastAsia"/>
          <w:sz w:val="28"/>
          <w:szCs w:val="28"/>
        </w:rPr>
        <w:t>中标方负责人</w:t>
      </w:r>
      <w:r>
        <w:rPr>
          <w:rFonts w:ascii="微软雅黑" w:eastAsia="微软雅黑" w:hAnsi="微软雅黑" w:cs="微软雅黑" w:hint="eastAsia"/>
          <w:sz w:val="28"/>
          <w:szCs w:val="28"/>
        </w:rPr>
        <w:t>根据清洗要求及墙的污染情况，分配药水。操作工穿好雨衣雨裤，并检查工具材料是否齐全，绑扎是否牢固。在辅助工的帮助下，上座板开始作业。</w:t>
      </w:r>
    </w:p>
    <w:p w:rsidR="00DB0FF3" w:rsidRDefault="009C0FB9" w:rsidP="001B19EE">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按预先清洗方案仔细清洗，清洗工作中发现问题隐患（</w:t>
      </w:r>
      <w:r>
        <w:rPr>
          <w:rFonts w:ascii="微软雅黑" w:eastAsia="微软雅黑" w:hAnsi="微软雅黑" w:cs="微软雅黑" w:hint="eastAsia"/>
          <w:spacing w:val="-1"/>
          <w:sz w:val="28"/>
          <w:szCs w:val="28"/>
        </w:rPr>
        <w:t>如清洗剂选用不当，墙面褪色；墙面</w:t>
      </w:r>
      <w:proofErr w:type="gramStart"/>
      <w:r>
        <w:rPr>
          <w:rFonts w:ascii="微软雅黑" w:eastAsia="微软雅黑" w:hAnsi="微软雅黑" w:cs="微软雅黑" w:hint="eastAsia"/>
          <w:spacing w:val="-1"/>
          <w:sz w:val="28"/>
          <w:szCs w:val="28"/>
        </w:rPr>
        <w:t>脏</w:t>
      </w:r>
      <w:r>
        <w:rPr>
          <w:rFonts w:ascii="微软雅黑" w:eastAsia="微软雅黑" w:hAnsi="微软雅黑" w:cs="微软雅黑" w:hint="eastAsia"/>
          <w:sz w:val="28"/>
          <w:szCs w:val="28"/>
        </w:rPr>
        <w:t>物</w:t>
      </w:r>
      <w:proofErr w:type="gramEnd"/>
      <w:r>
        <w:rPr>
          <w:rFonts w:ascii="微软雅黑" w:eastAsia="微软雅黑" w:hAnsi="微软雅黑" w:cs="微软雅黑" w:hint="eastAsia"/>
          <w:sz w:val="28"/>
          <w:szCs w:val="28"/>
        </w:rPr>
        <w:t>清洗不净；玻璃瓷片松动等到</w:t>
      </w:r>
      <w:r>
        <w:rPr>
          <w:rFonts w:ascii="微软雅黑" w:eastAsia="微软雅黑" w:hAnsi="微软雅黑" w:cs="微软雅黑" w:hint="eastAsia"/>
          <w:spacing w:val="-105"/>
          <w:sz w:val="28"/>
          <w:szCs w:val="28"/>
        </w:rPr>
        <w:t>）</w:t>
      </w:r>
      <w:r>
        <w:rPr>
          <w:rFonts w:ascii="微软雅黑" w:eastAsia="微软雅黑" w:hAnsi="微软雅黑" w:cs="微软雅黑" w:hint="eastAsia"/>
          <w:sz w:val="28"/>
          <w:szCs w:val="28"/>
        </w:rPr>
        <w:t>，应及时报告。</w:t>
      </w:r>
    </w:p>
    <w:p w:rsidR="00DB0FF3" w:rsidRPr="001B19EE" w:rsidRDefault="009C0FB9">
      <w:pPr>
        <w:ind w:firstLineChars="100" w:firstLine="280"/>
        <w:rPr>
          <w:rFonts w:ascii="微软雅黑" w:eastAsia="微软雅黑" w:hAnsi="微软雅黑" w:cs="微软雅黑"/>
          <w:kern w:val="0"/>
          <w:sz w:val="28"/>
          <w:szCs w:val="28"/>
          <w:lang w:val="zh-CN" w:bidi="zh-CN"/>
        </w:rPr>
      </w:pPr>
      <w:r w:rsidRPr="001B19EE">
        <w:rPr>
          <w:rFonts w:ascii="微软雅黑" w:eastAsia="微软雅黑" w:hAnsi="微软雅黑" w:cs="微软雅黑" w:hint="eastAsia"/>
          <w:kern w:val="0"/>
          <w:sz w:val="28"/>
          <w:szCs w:val="28"/>
          <w:lang w:val="zh-CN" w:bidi="zh-CN"/>
        </w:rPr>
        <w:t>每吊落地后，应及时处理掉下物，多余的药水应集中倒回药水桶内，不得随</w:t>
      </w:r>
    </w:p>
    <w:p w:rsidR="00DB0FF3" w:rsidRDefault="009C0FB9" w:rsidP="001B19EE">
      <w:pPr>
        <w:pStyle w:val="a3"/>
        <w:spacing w:line="364" w:lineRule="auto"/>
        <w:ind w:left="318" w:right="575"/>
        <w:rPr>
          <w:rFonts w:ascii="微软雅黑" w:eastAsia="微软雅黑" w:hAnsi="微软雅黑" w:cs="微软雅黑"/>
          <w:sz w:val="28"/>
          <w:szCs w:val="28"/>
        </w:rPr>
      </w:pPr>
      <w:proofErr w:type="gramStart"/>
      <w:r>
        <w:rPr>
          <w:rFonts w:ascii="微软雅黑" w:eastAsia="微软雅黑" w:hAnsi="微软雅黑" w:cs="微软雅黑" w:hint="eastAsia"/>
          <w:sz w:val="28"/>
          <w:szCs w:val="28"/>
        </w:rPr>
        <w:t>意倒弃</w:t>
      </w:r>
      <w:proofErr w:type="gramEnd"/>
      <w:r>
        <w:rPr>
          <w:rFonts w:ascii="微软雅黑" w:eastAsia="微软雅黑" w:hAnsi="微软雅黑" w:cs="微软雅黑" w:hint="eastAsia"/>
          <w:sz w:val="28"/>
          <w:szCs w:val="28"/>
        </w:rPr>
        <w:t>，不能用的药水应集中处理。清洗时应保持屋面整齐，工具材料不能随意乱放。</w:t>
      </w:r>
    </w:p>
    <w:p w:rsidR="00DB0FF3" w:rsidRDefault="009C0FB9">
      <w:pPr>
        <w:pStyle w:val="a3"/>
        <w:ind w:left="738"/>
        <w:rPr>
          <w:rFonts w:ascii="微软雅黑" w:eastAsia="微软雅黑" w:hAnsi="微软雅黑" w:cs="微软雅黑"/>
          <w:sz w:val="28"/>
          <w:szCs w:val="28"/>
        </w:rPr>
      </w:pPr>
      <w:r>
        <w:rPr>
          <w:rFonts w:ascii="微软雅黑" w:eastAsia="微软雅黑" w:hAnsi="微软雅黑" w:cs="微软雅黑" w:hint="eastAsia"/>
          <w:sz w:val="28"/>
          <w:szCs w:val="28"/>
        </w:rPr>
        <w:lastRenderedPageBreak/>
        <w:t>高空作业面下方严禁有人，在下方半径 5 米内用红绳围住，并竖立警告牌。</w:t>
      </w:r>
    </w:p>
    <w:p w:rsidR="00DB0FF3" w:rsidRDefault="00DB0FF3">
      <w:pPr>
        <w:pStyle w:val="a3"/>
        <w:spacing w:before="6"/>
        <w:rPr>
          <w:rFonts w:ascii="微软雅黑" w:eastAsia="微软雅黑" w:hAnsi="微软雅黑" w:cs="微软雅黑"/>
          <w:sz w:val="28"/>
          <w:szCs w:val="28"/>
        </w:rPr>
      </w:pPr>
    </w:p>
    <w:p w:rsidR="00DB0FF3" w:rsidRDefault="009C0FB9">
      <w:pPr>
        <w:pStyle w:val="a3"/>
        <w:ind w:left="738"/>
        <w:rPr>
          <w:rFonts w:ascii="微软雅黑" w:eastAsia="微软雅黑" w:hAnsi="微软雅黑" w:cs="微软雅黑"/>
          <w:sz w:val="28"/>
          <w:szCs w:val="28"/>
        </w:rPr>
      </w:pPr>
      <w:r>
        <w:rPr>
          <w:rFonts w:ascii="微软雅黑" w:eastAsia="微软雅黑" w:hAnsi="微软雅黑" w:cs="微软雅黑" w:hint="eastAsia"/>
          <w:sz w:val="28"/>
          <w:szCs w:val="28"/>
        </w:rPr>
        <w:t>高空工必须系保险绳、安全带穿防滑鞋，必要时应戴安全帽，辅助工必须戴安全帽。</w:t>
      </w:r>
    </w:p>
    <w:p w:rsidR="00DB0FF3" w:rsidRDefault="00DB0FF3">
      <w:pPr>
        <w:pStyle w:val="a3"/>
        <w:spacing w:before="7"/>
        <w:rPr>
          <w:rFonts w:ascii="微软雅黑" w:eastAsia="微软雅黑" w:hAnsi="微软雅黑" w:cs="微软雅黑"/>
          <w:sz w:val="28"/>
          <w:szCs w:val="28"/>
        </w:rPr>
      </w:pPr>
    </w:p>
    <w:p w:rsidR="00DB0FF3" w:rsidRDefault="009C0FB9" w:rsidP="001B19EE">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高空作业工具（如水枪等）必须</w:t>
      </w:r>
      <w:proofErr w:type="gramStart"/>
      <w:r>
        <w:rPr>
          <w:rFonts w:ascii="微软雅黑" w:eastAsia="微软雅黑" w:hAnsi="微软雅黑" w:cs="微软雅黑" w:hint="eastAsia"/>
          <w:sz w:val="28"/>
          <w:szCs w:val="28"/>
        </w:rPr>
        <w:t>系工具</w:t>
      </w:r>
      <w:proofErr w:type="gramEnd"/>
      <w:r>
        <w:rPr>
          <w:rFonts w:ascii="微软雅黑" w:eastAsia="微软雅黑" w:hAnsi="微软雅黑" w:cs="微软雅黑" w:hint="eastAsia"/>
          <w:sz w:val="28"/>
          <w:szCs w:val="28"/>
        </w:rPr>
        <w:t>安全绳，以防跌落伤人，刷子、铲子等工具必须仔细使用以防跌落。</w:t>
      </w:r>
    </w:p>
    <w:p w:rsidR="00DB0FF3" w:rsidRDefault="009C0FB9">
      <w:pPr>
        <w:pStyle w:val="a3"/>
        <w:spacing w:before="1"/>
        <w:ind w:left="738"/>
        <w:rPr>
          <w:rFonts w:ascii="微软雅黑" w:eastAsia="微软雅黑" w:hAnsi="微软雅黑" w:cs="微软雅黑"/>
          <w:sz w:val="28"/>
          <w:szCs w:val="28"/>
        </w:rPr>
      </w:pPr>
      <w:r>
        <w:rPr>
          <w:rFonts w:ascii="微软雅黑" w:eastAsia="微软雅黑" w:hAnsi="微软雅黑" w:cs="微软雅黑" w:hint="eastAsia"/>
          <w:sz w:val="28"/>
          <w:szCs w:val="28"/>
        </w:rPr>
        <w:t>清洁外墙时必须检查住户窗户门是否关好，以防污染住户室内。</w:t>
      </w:r>
    </w:p>
    <w:p w:rsidR="00DB0FF3" w:rsidRDefault="00DB0FF3">
      <w:pPr>
        <w:pStyle w:val="a3"/>
        <w:spacing w:before="6"/>
        <w:rPr>
          <w:rFonts w:ascii="微软雅黑" w:eastAsia="微软雅黑" w:hAnsi="微软雅黑" w:cs="微软雅黑"/>
          <w:sz w:val="28"/>
          <w:szCs w:val="28"/>
        </w:rPr>
      </w:pPr>
    </w:p>
    <w:p w:rsidR="00DB0FF3" w:rsidRDefault="009C0FB9" w:rsidP="001B19EE">
      <w:pPr>
        <w:pStyle w:val="a3"/>
        <w:spacing w:line="364" w:lineRule="auto"/>
        <w:ind w:left="318" w:right="575" w:firstLine="420"/>
        <w:rPr>
          <w:rFonts w:ascii="微软雅黑" w:eastAsia="微软雅黑" w:hAnsi="微软雅黑" w:cs="微软雅黑"/>
          <w:sz w:val="28"/>
          <w:szCs w:val="28"/>
        </w:rPr>
      </w:pPr>
      <w:proofErr w:type="gramStart"/>
      <w:r>
        <w:rPr>
          <w:rFonts w:ascii="微软雅黑" w:eastAsia="微软雅黑" w:hAnsi="微软雅黑" w:cs="微软雅黑" w:hint="eastAsia"/>
          <w:sz w:val="28"/>
          <w:szCs w:val="28"/>
        </w:rPr>
        <w:t>放绳前必须</w:t>
      </w:r>
      <w:proofErr w:type="gramEnd"/>
      <w:r>
        <w:rPr>
          <w:rFonts w:ascii="微软雅黑" w:eastAsia="微软雅黑" w:hAnsi="微软雅黑" w:cs="微软雅黑" w:hint="eastAsia"/>
          <w:sz w:val="28"/>
          <w:szCs w:val="28"/>
        </w:rPr>
        <w:t>检查绳索，放绳时，如视线不能直接看到下落点，则须在地面派人监护，并用对讲机联系，放绳、收绳作业人员必须系好安全带。</w:t>
      </w:r>
    </w:p>
    <w:p w:rsidR="00DB0FF3" w:rsidRDefault="009C0FB9" w:rsidP="001B19EE">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绳各支点处，必须加软垫，以免损坏建筑表面及绳本身。</w:t>
      </w:r>
      <w:proofErr w:type="gramStart"/>
      <w:r>
        <w:rPr>
          <w:rFonts w:ascii="微软雅黑" w:eastAsia="微软雅黑" w:hAnsi="微软雅黑" w:cs="微软雅黑" w:hint="eastAsia"/>
          <w:sz w:val="28"/>
          <w:szCs w:val="28"/>
        </w:rPr>
        <w:t>辅助工须随时</w:t>
      </w:r>
      <w:proofErr w:type="gramEnd"/>
      <w:r>
        <w:rPr>
          <w:rFonts w:ascii="微软雅黑" w:eastAsia="微软雅黑" w:hAnsi="微软雅黑" w:cs="微软雅黑" w:hint="eastAsia"/>
          <w:sz w:val="28"/>
          <w:szCs w:val="28"/>
        </w:rPr>
        <w:t>监护工作绳、安全绳、绳支架、绳结的牢固性等有关的安全工作。</w:t>
      </w:r>
    </w:p>
    <w:p w:rsidR="00DB0FF3" w:rsidRDefault="009C0FB9" w:rsidP="001B19EE">
      <w:pPr>
        <w:pStyle w:val="a3"/>
        <w:ind w:left="738"/>
        <w:rPr>
          <w:rFonts w:ascii="微软雅黑" w:eastAsia="微软雅黑" w:hAnsi="微软雅黑" w:cs="微软雅黑"/>
          <w:sz w:val="28"/>
          <w:szCs w:val="28"/>
        </w:rPr>
      </w:pPr>
      <w:r>
        <w:rPr>
          <w:rFonts w:ascii="微软雅黑" w:eastAsia="微软雅黑" w:hAnsi="微软雅黑" w:cs="微软雅黑" w:hint="eastAsia"/>
          <w:sz w:val="28"/>
          <w:szCs w:val="28"/>
        </w:rPr>
        <w:t>同组作业人员上下落差应≤5 米。</w:t>
      </w:r>
    </w:p>
    <w:p w:rsidR="001B19EE" w:rsidRDefault="001B19EE" w:rsidP="001B19EE">
      <w:pPr>
        <w:pStyle w:val="a3"/>
        <w:ind w:left="738"/>
        <w:rPr>
          <w:rFonts w:ascii="微软雅黑" w:eastAsia="微软雅黑" w:hAnsi="微软雅黑" w:cs="微软雅黑"/>
          <w:sz w:val="28"/>
          <w:szCs w:val="28"/>
        </w:rPr>
      </w:pPr>
    </w:p>
    <w:p w:rsidR="00DB0FF3" w:rsidRDefault="009C0FB9" w:rsidP="001B19EE">
      <w:pPr>
        <w:pStyle w:val="a3"/>
        <w:keepNext/>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落地后清理</w:t>
      </w:r>
      <w:proofErr w:type="gramStart"/>
      <w:r>
        <w:rPr>
          <w:rFonts w:ascii="微软雅黑" w:eastAsia="微软雅黑" w:hAnsi="微软雅黑" w:cs="微软雅黑" w:hint="eastAsia"/>
          <w:sz w:val="28"/>
          <w:szCs w:val="28"/>
        </w:rPr>
        <w:t>落下物</w:t>
      </w:r>
      <w:proofErr w:type="gramEnd"/>
      <w:r>
        <w:rPr>
          <w:rFonts w:ascii="微软雅黑" w:eastAsia="微软雅黑" w:hAnsi="微软雅黑" w:cs="微软雅黑" w:hint="eastAsia"/>
          <w:sz w:val="28"/>
          <w:szCs w:val="28"/>
        </w:rPr>
        <w:t xml:space="preserve">量时吊绳固定，不能随其提动。吊板、绳索与药水桶应分别解开，御下。 </w:t>
      </w:r>
      <w:r>
        <w:rPr>
          <w:rFonts w:ascii="微软雅黑" w:eastAsia="微软雅黑" w:hAnsi="微软雅黑" w:cs="微软雅黑" w:hint="eastAsia"/>
          <w:spacing w:val="-1"/>
          <w:sz w:val="28"/>
          <w:szCs w:val="28"/>
        </w:rPr>
        <w:t>清洁屋面、边角地方时必须要系安全绳，严禁随意跨跃屋面。每天下完吊后，应将绳绑扎</w:t>
      </w:r>
      <w:r>
        <w:rPr>
          <w:rFonts w:ascii="微软雅黑" w:eastAsia="微软雅黑" w:hAnsi="微软雅黑" w:cs="微软雅黑" w:hint="eastAsia"/>
          <w:sz w:val="28"/>
          <w:szCs w:val="28"/>
        </w:rPr>
        <w:t>连续下雨或强风时，应将绳收起并放在安全处。</w:t>
      </w:r>
    </w:p>
    <w:p w:rsidR="00DB0FF3" w:rsidRDefault="009C0FB9" w:rsidP="001B19EE">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pacing w:val="-1"/>
          <w:sz w:val="28"/>
          <w:szCs w:val="28"/>
        </w:rPr>
        <w:t>严禁空中抛物，弃物，随身带的物品必须绑扎牢固。高空作业人员必须集中思想专心工作，严</w:t>
      </w:r>
      <w:r>
        <w:rPr>
          <w:rFonts w:ascii="微软雅黑" w:eastAsia="微软雅黑" w:hAnsi="微软雅黑" w:cs="微软雅黑" w:hint="eastAsia"/>
          <w:sz w:val="28"/>
          <w:szCs w:val="28"/>
        </w:rPr>
        <w:t>禁</w:t>
      </w:r>
      <w:proofErr w:type="gramStart"/>
      <w:r>
        <w:rPr>
          <w:rFonts w:ascii="微软雅黑" w:eastAsia="微软雅黑" w:hAnsi="微软雅黑" w:cs="微软雅黑" w:hint="eastAsia"/>
          <w:sz w:val="28"/>
          <w:szCs w:val="28"/>
        </w:rPr>
        <w:t>嘻笑</w:t>
      </w:r>
      <w:proofErr w:type="gramEnd"/>
      <w:r>
        <w:rPr>
          <w:rFonts w:ascii="微软雅黑" w:eastAsia="微软雅黑" w:hAnsi="微软雅黑" w:cs="微软雅黑" w:hint="eastAsia"/>
          <w:sz w:val="28"/>
          <w:szCs w:val="28"/>
        </w:rPr>
        <w:t>。大风（5</w:t>
      </w:r>
      <w:r>
        <w:rPr>
          <w:rFonts w:ascii="微软雅黑" w:eastAsia="微软雅黑" w:hAnsi="微软雅黑" w:cs="微软雅黑" w:hint="eastAsia"/>
          <w:spacing w:val="-14"/>
          <w:sz w:val="28"/>
          <w:szCs w:val="28"/>
        </w:rPr>
        <w:t xml:space="preserve"> 级以上</w:t>
      </w:r>
      <w:r>
        <w:rPr>
          <w:rFonts w:ascii="微软雅黑" w:eastAsia="微软雅黑" w:hAnsi="微软雅黑" w:cs="微软雅黑" w:hint="eastAsia"/>
          <w:spacing w:val="-105"/>
          <w:sz w:val="28"/>
          <w:szCs w:val="28"/>
        </w:rPr>
        <w:t>）</w:t>
      </w:r>
      <w:r>
        <w:rPr>
          <w:rFonts w:ascii="微软雅黑" w:eastAsia="微软雅黑" w:hAnsi="微软雅黑" w:cs="微软雅黑" w:hint="eastAsia"/>
          <w:sz w:val="28"/>
          <w:szCs w:val="28"/>
        </w:rPr>
        <w:t>、下雨天气严禁进行清洗工作。身体不适者，严禁强行高空作业。</w:t>
      </w:r>
    </w:p>
    <w:p w:rsidR="00DB0FF3" w:rsidRDefault="009C0FB9">
      <w:pPr>
        <w:pStyle w:val="a3"/>
        <w:ind w:left="738"/>
        <w:rPr>
          <w:rFonts w:ascii="微软雅黑" w:eastAsia="微软雅黑" w:hAnsi="微软雅黑" w:cs="微软雅黑"/>
          <w:sz w:val="28"/>
          <w:szCs w:val="28"/>
        </w:rPr>
      </w:pPr>
      <w:r>
        <w:rPr>
          <w:rFonts w:ascii="微软雅黑" w:eastAsia="微软雅黑" w:hAnsi="微软雅黑" w:cs="微软雅黑" w:hint="eastAsia"/>
          <w:sz w:val="28"/>
          <w:szCs w:val="28"/>
        </w:rPr>
        <w:t>结外墙面、窗台上的杂物，必须放入桶中，严禁直接丢弃。</w:t>
      </w:r>
    </w:p>
    <w:p w:rsidR="00DB0FF3" w:rsidRDefault="00DB0FF3">
      <w:pPr>
        <w:pStyle w:val="a3"/>
        <w:ind w:left="738"/>
        <w:rPr>
          <w:rFonts w:ascii="微软雅黑" w:eastAsia="微软雅黑" w:hAnsi="微软雅黑" w:cs="微软雅黑"/>
          <w:sz w:val="28"/>
          <w:szCs w:val="28"/>
        </w:rPr>
      </w:pPr>
    </w:p>
    <w:p w:rsidR="00DB0FF3" w:rsidRDefault="009C0FB9">
      <w:pPr>
        <w:tabs>
          <w:tab w:val="left" w:pos="950"/>
        </w:tabs>
        <w:ind w:left="737"/>
        <w:jc w:val="left"/>
        <w:rPr>
          <w:rFonts w:ascii="微软雅黑" w:eastAsia="微软雅黑" w:hAnsi="微软雅黑" w:cs="微软雅黑"/>
          <w:b/>
          <w:sz w:val="28"/>
          <w:szCs w:val="28"/>
        </w:rPr>
      </w:pPr>
      <w:r>
        <w:rPr>
          <w:rFonts w:ascii="微软雅黑" w:eastAsia="微软雅黑" w:hAnsi="微软雅黑" w:cs="微软雅黑" w:hint="eastAsia"/>
          <w:b/>
          <w:sz w:val="28"/>
          <w:szCs w:val="28"/>
        </w:rPr>
        <w:lastRenderedPageBreak/>
        <w:t>3.安全保障：</w:t>
      </w:r>
    </w:p>
    <w:p w:rsidR="00DB0FF3" w:rsidRDefault="00DB0FF3">
      <w:pPr>
        <w:pStyle w:val="a3"/>
        <w:spacing w:before="16"/>
        <w:rPr>
          <w:rFonts w:ascii="微软雅黑" w:eastAsia="微软雅黑" w:hAnsi="微软雅黑" w:cs="微软雅黑"/>
          <w:b/>
          <w:sz w:val="28"/>
          <w:szCs w:val="28"/>
        </w:rPr>
      </w:pPr>
    </w:p>
    <w:p w:rsidR="00DB0FF3" w:rsidRDefault="009C0FB9" w:rsidP="001B19EE">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中标方必须按照提供给招标方的安全操作规程进行施工，</w:t>
      </w:r>
      <w:proofErr w:type="gramStart"/>
      <w:r>
        <w:rPr>
          <w:rFonts w:ascii="微软雅黑" w:eastAsia="微软雅黑" w:hAnsi="微软雅黑" w:cs="微软雅黑" w:hint="eastAsia"/>
          <w:sz w:val="28"/>
          <w:szCs w:val="28"/>
        </w:rPr>
        <w:t>清洗大楼</w:t>
      </w:r>
      <w:proofErr w:type="gramEnd"/>
      <w:r>
        <w:rPr>
          <w:rFonts w:ascii="微软雅黑" w:eastAsia="微软雅黑" w:hAnsi="微软雅黑" w:cs="微软雅黑" w:hint="eastAsia"/>
          <w:sz w:val="28"/>
          <w:szCs w:val="28"/>
        </w:rPr>
        <w:t>人员必须持高空作业证上岗，相应的人身保险等应全部到位；</w:t>
      </w:r>
    </w:p>
    <w:p w:rsidR="00DB0FF3" w:rsidRDefault="009C0FB9">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本工程所有安全责任包括双方及第三方人身安全和财产物品安全，均由中标方独立承担一切责任。招标方不对因本工程产生的直接或间接安全事故负任何责任。</w:t>
      </w:r>
    </w:p>
    <w:p w:rsidR="00DB0FF3" w:rsidRDefault="009C0FB9">
      <w:pPr>
        <w:tabs>
          <w:tab w:val="left" w:pos="950"/>
        </w:tabs>
        <w:spacing w:before="130"/>
        <w:ind w:left="737"/>
        <w:jc w:val="left"/>
        <w:rPr>
          <w:rFonts w:ascii="微软雅黑" w:eastAsia="微软雅黑" w:hAnsi="微软雅黑" w:cs="微软雅黑"/>
          <w:b/>
          <w:sz w:val="28"/>
          <w:szCs w:val="28"/>
        </w:rPr>
      </w:pPr>
      <w:r>
        <w:rPr>
          <w:rFonts w:ascii="微软雅黑" w:eastAsia="微软雅黑" w:hAnsi="微软雅黑" w:cs="微软雅黑" w:hint="eastAsia"/>
          <w:b/>
          <w:sz w:val="28"/>
          <w:szCs w:val="28"/>
        </w:rPr>
        <w:t>4.验收标准：</w:t>
      </w:r>
    </w:p>
    <w:p w:rsidR="00DB0FF3" w:rsidRDefault="00DB0FF3">
      <w:pPr>
        <w:pStyle w:val="a3"/>
        <w:spacing w:before="15"/>
        <w:rPr>
          <w:rFonts w:ascii="微软雅黑" w:eastAsia="微软雅黑" w:hAnsi="微软雅黑" w:cs="微软雅黑"/>
          <w:b/>
          <w:sz w:val="28"/>
          <w:szCs w:val="28"/>
        </w:rPr>
      </w:pPr>
    </w:p>
    <w:p w:rsidR="00DB0FF3" w:rsidRDefault="009C0FB9">
      <w:pPr>
        <w:pStyle w:val="a3"/>
        <w:spacing w:before="1"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玻璃幕墙处理后，玻璃清洁明亮，色泽与之前保持一致，无灰尘、污垢、污渍、水迹、手印等其它印迹；</w:t>
      </w:r>
    </w:p>
    <w:p w:rsidR="00DB0FF3" w:rsidRDefault="00DB0FF3">
      <w:pPr>
        <w:pStyle w:val="a3"/>
        <w:spacing w:before="6"/>
        <w:rPr>
          <w:rFonts w:ascii="微软雅黑" w:eastAsia="微软雅黑" w:hAnsi="微软雅黑" w:cs="微软雅黑"/>
          <w:sz w:val="28"/>
          <w:szCs w:val="28"/>
        </w:rPr>
      </w:pPr>
    </w:p>
    <w:p w:rsidR="00DB0FF3" w:rsidRDefault="009C0FB9">
      <w:pPr>
        <w:pStyle w:val="a3"/>
        <w:spacing w:before="1" w:line="542" w:lineRule="auto"/>
        <w:ind w:left="738" w:right="617"/>
        <w:rPr>
          <w:rFonts w:ascii="微软雅黑" w:eastAsia="微软雅黑" w:hAnsi="微软雅黑" w:cs="微软雅黑"/>
          <w:sz w:val="28"/>
          <w:szCs w:val="28"/>
        </w:rPr>
      </w:pPr>
      <w:r>
        <w:rPr>
          <w:rFonts w:ascii="微软雅黑" w:eastAsia="微软雅黑" w:hAnsi="微软雅黑" w:cs="微软雅黑" w:hint="eastAsia"/>
          <w:sz w:val="28"/>
          <w:szCs w:val="28"/>
        </w:rPr>
        <w:t>现场及周围环境、部位无因施工产生的污染、垃圾、水污等污垢，玻璃、墙面等无损坏现象； 玻璃幕墙并接处的密封胶缝表面应无污垢。</w:t>
      </w:r>
    </w:p>
    <w:p w:rsidR="00DB0FF3" w:rsidRDefault="009C0FB9">
      <w:pPr>
        <w:tabs>
          <w:tab w:val="left" w:pos="950"/>
        </w:tabs>
        <w:spacing w:line="318" w:lineRule="exact"/>
        <w:ind w:left="737"/>
        <w:jc w:val="left"/>
        <w:rPr>
          <w:rFonts w:ascii="微软雅黑" w:eastAsia="微软雅黑" w:hAnsi="微软雅黑" w:cs="微软雅黑"/>
          <w:sz w:val="28"/>
          <w:szCs w:val="28"/>
        </w:rPr>
      </w:pPr>
      <w:r>
        <w:rPr>
          <w:rFonts w:ascii="微软雅黑" w:eastAsia="微软雅黑" w:hAnsi="微软雅黑" w:cs="微软雅黑" w:hint="eastAsia"/>
          <w:b/>
          <w:sz w:val="28"/>
          <w:szCs w:val="28"/>
        </w:rPr>
        <w:t>5.清洁设备</w:t>
      </w:r>
      <w:r>
        <w:rPr>
          <w:rFonts w:ascii="微软雅黑" w:eastAsia="微软雅黑" w:hAnsi="微软雅黑" w:cs="微软雅黑" w:hint="eastAsia"/>
          <w:sz w:val="28"/>
          <w:szCs w:val="28"/>
        </w:rPr>
        <w:t>：</w:t>
      </w:r>
    </w:p>
    <w:p w:rsidR="00DB0FF3" w:rsidRDefault="00DB0FF3">
      <w:pPr>
        <w:pStyle w:val="a3"/>
        <w:spacing w:before="9"/>
        <w:rPr>
          <w:rFonts w:ascii="微软雅黑" w:eastAsia="微软雅黑" w:hAnsi="微软雅黑" w:cs="微软雅黑"/>
          <w:sz w:val="28"/>
          <w:szCs w:val="28"/>
        </w:rPr>
      </w:pPr>
    </w:p>
    <w:p w:rsidR="00DB0FF3" w:rsidRDefault="009C0FB9">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高空作业绳、安全保护绳、吊板、钢丝绳、U 型钢制卸扣、自锁器、安全带、吊臂等，并符合国家有关安全、环保等标准。</w:t>
      </w:r>
    </w:p>
    <w:p w:rsidR="00DB0FF3" w:rsidRDefault="009C0FB9" w:rsidP="001B19EE">
      <w:pPr>
        <w:tabs>
          <w:tab w:val="left" w:pos="950"/>
        </w:tabs>
        <w:spacing w:before="130"/>
        <w:ind w:left="737"/>
        <w:jc w:val="left"/>
        <w:rPr>
          <w:rFonts w:ascii="微软雅黑" w:eastAsia="微软雅黑" w:hAnsi="微软雅黑" w:cs="微软雅黑"/>
          <w:b/>
          <w:sz w:val="28"/>
          <w:szCs w:val="28"/>
        </w:rPr>
      </w:pPr>
      <w:r>
        <w:rPr>
          <w:rFonts w:ascii="微软雅黑" w:eastAsia="微软雅黑" w:hAnsi="微软雅黑" w:cs="微软雅黑" w:hint="eastAsia"/>
          <w:b/>
          <w:sz w:val="28"/>
          <w:szCs w:val="28"/>
        </w:rPr>
        <w:t>6.人员要求：</w:t>
      </w:r>
    </w:p>
    <w:p w:rsidR="00DB0FF3" w:rsidRDefault="009C0FB9">
      <w:pPr>
        <w:pStyle w:val="a3"/>
        <w:spacing w:line="364" w:lineRule="auto"/>
        <w:ind w:left="318" w:right="575" w:firstLine="420"/>
        <w:rPr>
          <w:rFonts w:ascii="微软雅黑" w:eastAsia="微软雅黑" w:hAnsi="微软雅黑" w:cs="微软雅黑"/>
          <w:sz w:val="28"/>
          <w:szCs w:val="28"/>
        </w:rPr>
      </w:pPr>
      <w:r>
        <w:rPr>
          <w:rFonts w:ascii="微软雅黑" w:eastAsia="微软雅黑" w:hAnsi="微软雅黑" w:cs="微软雅黑" w:hint="eastAsia"/>
          <w:sz w:val="28"/>
          <w:szCs w:val="28"/>
        </w:rPr>
        <w:t xml:space="preserve">高空作业人员（人员人数不少 </w:t>
      </w:r>
      <w:r w:rsidR="001B19EE">
        <w:rPr>
          <w:rFonts w:ascii="微软雅黑" w:eastAsia="微软雅黑" w:hAnsi="微软雅黑" w:cs="微软雅黑" w:hint="eastAsia"/>
          <w:sz w:val="28"/>
          <w:szCs w:val="28"/>
        </w:rPr>
        <w:t>6</w:t>
      </w:r>
      <w:r>
        <w:rPr>
          <w:rFonts w:ascii="微软雅黑" w:eastAsia="微软雅黑" w:hAnsi="微软雅黑" w:cs="微软雅黑" w:hint="eastAsia"/>
          <w:sz w:val="28"/>
          <w:szCs w:val="28"/>
        </w:rPr>
        <w:t>人，且须在期限内完成工作）具有高处作业操作证，血压正常，视力良好，无恐高症。</w:t>
      </w:r>
    </w:p>
    <w:p w:rsidR="00DB0FF3" w:rsidRDefault="00DB0FF3">
      <w:pPr>
        <w:pStyle w:val="a3"/>
        <w:spacing w:before="7"/>
        <w:rPr>
          <w:rFonts w:ascii="微软雅黑" w:eastAsia="微软雅黑" w:hAnsi="微软雅黑" w:cs="微软雅黑"/>
          <w:sz w:val="28"/>
          <w:szCs w:val="28"/>
        </w:rPr>
      </w:pPr>
    </w:p>
    <w:p w:rsidR="00DB0FF3" w:rsidRDefault="009C0FB9">
      <w:pPr>
        <w:pStyle w:val="a3"/>
        <w:ind w:left="738"/>
        <w:rPr>
          <w:rFonts w:ascii="微软雅黑" w:eastAsia="微软雅黑" w:hAnsi="微软雅黑" w:cs="微软雅黑"/>
          <w:sz w:val="28"/>
          <w:szCs w:val="28"/>
        </w:rPr>
      </w:pPr>
      <w:proofErr w:type="gramStart"/>
      <w:r>
        <w:rPr>
          <w:rFonts w:ascii="微软雅黑" w:eastAsia="微软雅黑" w:hAnsi="微软雅黑" w:cs="微软雅黑" w:hint="eastAsia"/>
          <w:sz w:val="28"/>
          <w:szCs w:val="28"/>
        </w:rPr>
        <w:t>若各个</w:t>
      </w:r>
      <w:proofErr w:type="gramEnd"/>
      <w:r>
        <w:rPr>
          <w:rFonts w:ascii="微软雅黑" w:eastAsia="微软雅黑" w:hAnsi="微软雅黑" w:cs="微软雅黑" w:hint="eastAsia"/>
          <w:sz w:val="28"/>
          <w:szCs w:val="28"/>
        </w:rPr>
        <w:t>单体同时清洗则每幢单体清洗时配备现场安全监督员至少 1 人。</w:t>
      </w:r>
    </w:p>
    <w:p w:rsidR="00DB0FF3" w:rsidRDefault="00DB0FF3">
      <w:pPr>
        <w:pStyle w:val="a3"/>
        <w:spacing w:before="6"/>
        <w:rPr>
          <w:rFonts w:ascii="微软雅黑" w:eastAsia="微软雅黑" w:hAnsi="微软雅黑" w:cs="微软雅黑"/>
          <w:sz w:val="28"/>
          <w:szCs w:val="28"/>
        </w:rPr>
      </w:pPr>
    </w:p>
    <w:p w:rsidR="00DB0FF3" w:rsidRDefault="009C0FB9" w:rsidP="001B19EE">
      <w:pPr>
        <w:pStyle w:val="a3"/>
        <w:spacing w:line="364" w:lineRule="auto"/>
        <w:ind w:left="318" w:right="575" w:firstLine="420"/>
        <w:jc w:val="both"/>
        <w:rPr>
          <w:rFonts w:ascii="微软雅黑" w:eastAsia="微软雅黑" w:hAnsi="微软雅黑" w:cs="微软雅黑"/>
          <w:sz w:val="28"/>
          <w:szCs w:val="28"/>
        </w:rPr>
      </w:pPr>
      <w:r>
        <w:rPr>
          <w:rFonts w:ascii="微软雅黑" w:eastAsia="微软雅黑" w:hAnsi="微软雅黑" w:cs="微软雅黑" w:hint="eastAsia"/>
          <w:sz w:val="28"/>
          <w:szCs w:val="28"/>
        </w:rPr>
        <w:t>所有相关人员的配备如需经相关主管部门认证发证才能上岗的，必须持证上岗。所有上岗人员要求政治上可靠、无不良行为记录，身体素质好；特种作业人员应持有政府相关专业部门颁发的有效上岗证书。</w:t>
      </w:r>
    </w:p>
    <w:p w:rsidR="00DB0FF3" w:rsidRDefault="009C0FB9">
      <w:pPr>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中标单位需对下属服务人员严格管理，如发现服务人员有赌博、滋事、扰乱治</w:t>
      </w:r>
    </w:p>
    <w:p w:rsidR="00DB0FF3" w:rsidRDefault="009C0FB9" w:rsidP="001B19EE">
      <w:pPr>
        <w:ind w:leftChars="133" w:left="279"/>
        <w:rPr>
          <w:rFonts w:ascii="微软雅黑" w:eastAsia="微软雅黑" w:hAnsi="微软雅黑" w:cs="微软雅黑"/>
          <w:sz w:val="28"/>
          <w:szCs w:val="28"/>
        </w:rPr>
      </w:pPr>
      <w:r>
        <w:rPr>
          <w:rFonts w:ascii="微软雅黑" w:eastAsia="微软雅黑" w:hAnsi="微软雅黑" w:cs="微软雅黑" w:hint="eastAsia"/>
          <w:sz w:val="28"/>
          <w:szCs w:val="28"/>
        </w:rPr>
        <w:t>安、偷盗物资， 拿一次性消耗品回家等情况，发现一次则扣发当次清洗服务费 10%。</w:t>
      </w:r>
    </w:p>
    <w:p w:rsidR="00DB0FF3" w:rsidRDefault="009C0FB9">
      <w:pPr>
        <w:ind w:leftChars="133" w:left="279" w:firstLineChars="100" w:firstLine="280"/>
        <w:rPr>
          <w:rFonts w:ascii="微软雅黑" w:eastAsia="微软雅黑" w:hAnsi="微软雅黑" w:cs="微软雅黑"/>
          <w:spacing w:val="-7"/>
          <w:sz w:val="28"/>
          <w:szCs w:val="28"/>
        </w:rPr>
      </w:pPr>
      <w:r>
        <w:rPr>
          <w:rFonts w:ascii="微软雅黑" w:eastAsia="微软雅黑" w:hAnsi="微软雅黑" w:cs="微软雅黑" w:hint="eastAsia"/>
          <w:sz w:val="28"/>
          <w:szCs w:val="28"/>
        </w:rPr>
        <w:t>中标方所有工种人员，必须无条件服从</w:t>
      </w:r>
      <w:r w:rsidR="00E54390">
        <w:rPr>
          <w:rFonts w:ascii="微软雅黑" w:eastAsia="微软雅黑" w:hAnsi="微软雅黑" w:cs="微软雅黑" w:hint="eastAsia"/>
          <w:sz w:val="28"/>
          <w:szCs w:val="28"/>
        </w:rPr>
        <w:t>甲方</w:t>
      </w:r>
      <w:r>
        <w:rPr>
          <w:rFonts w:ascii="微软雅黑" w:eastAsia="微软雅黑" w:hAnsi="微软雅黑" w:cs="微软雅黑" w:hint="eastAsia"/>
          <w:sz w:val="28"/>
          <w:szCs w:val="28"/>
        </w:rPr>
        <w:t>管理人员的调度、指挥，如发现不符合</w:t>
      </w:r>
      <w:r w:rsidR="00E54390">
        <w:rPr>
          <w:rFonts w:ascii="微软雅黑" w:eastAsia="微软雅黑" w:hAnsi="微软雅黑" w:cs="微软雅黑" w:hint="eastAsia"/>
          <w:sz w:val="28"/>
          <w:szCs w:val="28"/>
        </w:rPr>
        <w:t>甲方</w:t>
      </w:r>
      <w:r>
        <w:rPr>
          <w:rFonts w:ascii="微软雅黑" w:eastAsia="微软雅黑" w:hAnsi="微软雅黑" w:cs="微软雅黑" w:hint="eastAsia"/>
          <w:sz w:val="28"/>
          <w:szCs w:val="28"/>
        </w:rPr>
        <w:t>管</w:t>
      </w:r>
      <w:r>
        <w:rPr>
          <w:rFonts w:ascii="微软雅黑" w:eastAsia="微软雅黑" w:hAnsi="微软雅黑" w:cs="微软雅黑" w:hint="eastAsia"/>
          <w:spacing w:val="-2"/>
          <w:sz w:val="28"/>
          <w:szCs w:val="28"/>
        </w:rPr>
        <w:t>理要求的工作人员，</w:t>
      </w:r>
      <w:r w:rsidR="001B19EE">
        <w:rPr>
          <w:rFonts w:ascii="微软雅黑" w:eastAsia="微软雅黑" w:hAnsi="微软雅黑" w:cs="微软雅黑" w:hint="eastAsia"/>
          <w:spacing w:val="-2"/>
          <w:sz w:val="28"/>
          <w:szCs w:val="28"/>
        </w:rPr>
        <w:t>甲</w:t>
      </w:r>
      <w:r>
        <w:rPr>
          <w:rFonts w:ascii="微软雅黑" w:eastAsia="微软雅黑" w:hAnsi="微软雅黑" w:cs="微软雅黑" w:hint="eastAsia"/>
          <w:spacing w:val="-2"/>
          <w:sz w:val="28"/>
          <w:szCs w:val="28"/>
        </w:rPr>
        <w:t xml:space="preserve">方有权提出整改、更换，如 </w:t>
      </w:r>
      <w:r w:rsidR="001B19EE">
        <w:rPr>
          <w:rFonts w:ascii="微软雅黑" w:eastAsia="微软雅黑" w:hAnsi="微软雅黑" w:cs="微软雅黑" w:hint="eastAsia"/>
          <w:sz w:val="28"/>
          <w:szCs w:val="28"/>
        </w:rPr>
        <w:t>1</w:t>
      </w:r>
      <w:r>
        <w:rPr>
          <w:rFonts w:ascii="微软雅黑" w:eastAsia="微软雅黑" w:hAnsi="微软雅黑" w:cs="微软雅黑" w:hint="eastAsia"/>
          <w:spacing w:val="-7"/>
          <w:sz w:val="28"/>
          <w:szCs w:val="28"/>
        </w:rPr>
        <w:t>天内整改、更换、不及时或不到位，经协商无效，</w:t>
      </w:r>
      <w:r w:rsidR="001B19EE">
        <w:rPr>
          <w:rFonts w:ascii="微软雅黑" w:eastAsia="微软雅黑" w:hAnsi="微软雅黑" w:cs="微软雅黑" w:hint="eastAsia"/>
          <w:spacing w:val="-2"/>
          <w:sz w:val="28"/>
          <w:szCs w:val="28"/>
        </w:rPr>
        <w:t>甲方</w:t>
      </w:r>
      <w:r>
        <w:rPr>
          <w:rFonts w:ascii="微软雅黑" w:eastAsia="微软雅黑" w:hAnsi="微软雅黑" w:cs="微软雅黑" w:hint="eastAsia"/>
          <w:spacing w:val="-7"/>
          <w:sz w:val="28"/>
          <w:szCs w:val="28"/>
        </w:rPr>
        <w:t>有权终止合同。中标方更换或调整人员应提前征求</w:t>
      </w:r>
      <w:r w:rsidR="00E54390">
        <w:rPr>
          <w:rFonts w:ascii="微软雅黑" w:eastAsia="微软雅黑" w:hAnsi="微软雅黑" w:cs="微软雅黑" w:hint="eastAsia"/>
          <w:spacing w:val="-7"/>
          <w:sz w:val="28"/>
          <w:szCs w:val="28"/>
        </w:rPr>
        <w:t>甲方</w:t>
      </w:r>
      <w:r>
        <w:rPr>
          <w:rFonts w:ascii="微软雅黑" w:eastAsia="微软雅黑" w:hAnsi="微软雅黑" w:cs="微软雅黑" w:hint="eastAsia"/>
          <w:spacing w:val="-7"/>
          <w:sz w:val="28"/>
          <w:szCs w:val="28"/>
        </w:rPr>
        <w:t>意见在征得</w:t>
      </w:r>
      <w:r w:rsidR="00E54390">
        <w:rPr>
          <w:rFonts w:ascii="微软雅黑" w:eastAsia="微软雅黑" w:hAnsi="微软雅黑" w:cs="微软雅黑" w:hint="eastAsia"/>
          <w:spacing w:val="-7"/>
          <w:sz w:val="28"/>
          <w:szCs w:val="28"/>
        </w:rPr>
        <w:t>甲方</w:t>
      </w:r>
      <w:r>
        <w:rPr>
          <w:rFonts w:ascii="微软雅黑" w:eastAsia="微软雅黑" w:hAnsi="微软雅黑" w:cs="微软雅黑" w:hint="eastAsia"/>
          <w:spacing w:val="-7"/>
          <w:sz w:val="28"/>
          <w:szCs w:val="28"/>
        </w:rPr>
        <w:t>同意后方可更换、调整。</w:t>
      </w:r>
    </w:p>
    <w:p w:rsidR="00DB0FF3" w:rsidRDefault="009C0FB9">
      <w:pPr>
        <w:spacing w:before="129"/>
        <w:ind w:left="318"/>
        <w:jc w:val="left"/>
        <w:rPr>
          <w:rFonts w:ascii="微软雅黑" w:eastAsia="微软雅黑" w:hAnsi="微软雅黑" w:cs="微软雅黑"/>
          <w:b/>
          <w:sz w:val="28"/>
          <w:szCs w:val="28"/>
        </w:rPr>
      </w:pPr>
      <w:r>
        <w:rPr>
          <w:rFonts w:ascii="微软雅黑" w:eastAsia="微软雅黑" w:hAnsi="微软雅黑" w:cs="微软雅黑" w:hint="eastAsia"/>
          <w:b/>
          <w:sz w:val="28"/>
          <w:szCs w:val="28"/>
        </w:rPr>
        <w:t>三、其他要求</w:t>
      </w:r>
    </w:p>
    <w:p w:rsidR="00DB0FF3" w:rsidRDefault="00DB0FF3">
      <w:pPr>
        <w:pStyle w:val="a3"/>
        <w:spacing w:before="16"/>
        <w:rPr>
          <w:rFonts w:ascii="微软雅黑" w:eastAsia="微软雅黑" w:hAnsi="微软雅黑" w:cs="微软雅黑"/>
          <w:b/>
          <w:sz w:val="28"/>
          <w:szCs w:val="28"/>
        </w:rPr>
      </w:pPr>
    </w:p>
    <w:p w:rsidR="00DB0FF3" w:rsidRDefault="009C0FB9">
      <w:pPr>
        <w:pStyle w:val="a7"/>
        <w:numPr>
          <w:ilvl w:val="0"/>
          <w:numId w:val="2"/>
        </w:numPr>
        <w:tabs>
          <w:tab w:val="left" w:pos="949"/>
        </w:tabs>
        <w:spacing w:line="364" w:lineRule="auto"/>
        <w:ind w:right="575" w:firstLine="420"/>
        <w:rPr>
          <w:rFonts w:ascii="微软雅黑" w:eastAsia="微软雅黑" w:hAnsi="微软雅黑" w:cs="微软雅黑"/>
          <w:sz w:val="28"/>
          <w:szCs w:val="28"/>
        </w:rPr>
      </w:pPr>
      <w:r>
        <w:rPr>
          <w:rFonts w:ascii="微软雅黑" w:eastAsia="微软雅黑" w:hAnsi="微软雅黑" w:cs="微软雅黑" w:hint="eastAsia"/>
          <w:spacing w:val="-1"/>
          <w:sz w:val="28"/>
          <w:szCs w:val="28"/>
        </w:rPr>
        <w:t>中标方为本工程直接施工方，负责现场管理，不得将本项目转包给其他单位。否则，由此产</w:t>
      </w:r>
      <w:r>
        <w:rPr>
          <w:rFonts w:ascii="微软雅黑" w:eastAsia="微软雅黑" w:hAnsi="微软雅黑" w:cs="微软雅黑" w:hint="eastAsia"/>
          <w:sz w:val="28"/>
          <w:szCs w:val="28"/>
        </w:rPr>
        <w:t>生的一切责任由中标方负责。</w:t>
      </w:r>
    </w:p>
    <w:p w:rsidR="00DB0FF3" w:rsidRDefault="00DB0FF3">
      <w:pPr>
        <w:pStyle w:val="a3"/>
        <w:spacing w:before="6"/>
        <w:rPr>
          <w:rFonts w:ascii="微软雅黑" w:eastAsia="微软雅黑" w:hAnsi="微软雅黑" w:cs="微软雅黑"/>
          <w:sz w:val="28"/>
          <w:szCs w:val="28"/>
        </w:rPr>
      </w:pPr>
    </w:p>
    <w:p w:rsidR="00DB0FF3" w:rsidRDefault="009C0FB9">
      <w:pPr>
        <w:pStyle w:val="a7"/>
        <w:numPr>
          <w:ilvl w:val="0"/>
          <w:numId w:val="2"/>
        </w:numPr>
        <w:tabs>
          <w:tab w:val="left" w:pos="949"/>
        </w:tabs>
        <w:spacing w:before="1" w:line="364" w:lineRule="auto"/>
        <w:ind w:right="575" w:firstLine="420"/>
        <w:rPr>
          <w:rFonts w:ascii="微软雅黑" w:eastAsia="微软雅黑" w:hAnsi="微软雅黑" w:cs="微软雅黑"/>
          <w:sz w:val="28"/>
          <w:szCs w:val="28"/>
        </w:rPr>
      </w:pPr>
      <w:r>
        <w:rPr>
          <w:rFonts w:ascii="微软雅黑" w:eastAsia="微软雅黑" w:hAnsi="微软雅黑" w:cs="微软雅黑" w:hint="eastAsia"/>
          <w:spacing w:val="-1"/>
          <w:sz w:val="28"/>
          <w:szCs w:val="28"/>
        </w:rPr>
        <w:t>项目服务人员必须具有高处作业操作证，并已按国家有关规定缴纳相关人身保险和意外伤害</w:t>
      </w:r>
      <w:r>
        <w:rPr>
          <w:rFonts w:ascii="微软雅黑" w:eastAsia="微软雅黑" w:hAnsi="微软雅黑" w:cs="微软雅黑" w:hint="eastAsia"/>
          <w:sz w:val="28"/>
          <w:szCs w:val="28"/>
        </w:rPr>
        <w:t>保险。</w:t>
      </w:r>
    </w:p>
    <w:p w:rsidR="00DB0FF3" w:rsidRDefault="00DB0FF3">
      <w:pPr>
        <w:pStyle w:val="a3"/>
        <w:spacing w:before="6"/>
        <w:rPr>
          <w:rFonts w:ascii="微软雅黑" w:eastAsia="微软雅黑" w:hAnsi="微软雅黑" w:cs="微软雅黑"/>
          <w:sz w:val="28"/>
          <w:szCs w:val="28"/>
        </w:rPr>
      </w:pPr>
    </w:p>
    <w:p w:rsidR="00DB0FF3" w:rsidRDefault="009C0FB9">
      <w:pPr>
        <w:pStyle w:val="a7"/>
        <w:numPr>
          <w:ilvl w:val="0"/>
          <w:numId w:val="2"/>
        </w:numPr>
        <w:tabs>
          <w:tab w:val="left" w:pos="949"/>
        </w:tabs>
        <w:spacing w:before="1"/>
        <w:ind w:left="949"/>
        <w:rPr>
          <w:rFonts w:ascii="微软雅黑" w:eastAsia="微软雅黑" w:hAnsi="微软雅黑" w:cs="微软雅黑"/>
          <w:sz w:val="28"/>
          <w:szCs w:val="28"/>
        </w:rPr>
      </w:pPr>
      <w:r>
        <w:rPr>
          <w:rFonts w:ascii="微软雅黑" w:eastAsia="微软雅黑" w:hAnsi="微软雅黑" w:cs="微软雅黑" w:hint="eastAsia"/>
          <w:sz w:val="28"/>
          <w:szCs w:val="28"/>
        </w:rPr>
        <w:t>中标方需具有相关高空作业经验。</w:t>
      </w:r>
    </w:p>
    <w:p w:rsidR="00DB0FF3" w:rsidRDefault="00DB0FF3">
      <w:pPr>
        <w:pStyle w:val="a3"/>
        <w:spacing w:before="6"/>
        <w:rPr>
          <w:rFonts w:ascii="微软雅黑" w:eastAsia="微软雅黑" w:hAnsi="微软雅黑" w:cs="微软雅黑"/>
          <w:sz w:val="28"/>
          <w:szCs w:val="28"/>
        </w:rPr>
      </w:pPr>
    </w:p>
    <w:p w:rsidR="00DB0FF3" w:rsidRDefault="009C0FB9">
      <w:pPr>
        <w:pStyle w:val="a7"/>
        <w:numPr>
          <w:ilvl w:val="0"/>
          <w:numId w:val="2"/>
        </w:numPr>
        <w:tabs>
          <w:tab w:val="left" w:pos="949"/>
        </w:tabs>
        <w:spacing w:line="364" w:lineRule="auto"/>
        <w:ind w:right="575" w:firstLine="420"/>
        <w:rPr>
          <w:rFonts w:ascii="微软雅黑" w:eastAsia="微软雅黑" w:hAnsi="微软雅黑" w:cs="微软雅黑"/>
          <w:sz w:val="28"/>
          <w:szCs w:val="28"/>
        </w:rPr>
      </w:pPr>
      <w:r>
        <w:rPr>
          <w:rFonts w:ascii="微软雅黑" w:eastAsia="微软雅黑" w:hAnsi="微软雅黑" w:cs="微软雅黑" w:hint="eastAsia"/>
          <w:spacing w:val="-1"/>
          <w:sz w:val="28"/>
          <w:szCs w:val="28"/>
        </w:rPr>
        <w:t>服务期间，招标人可随时随地对中标方的安全设施、操作方法进行检查和监督。如发现中标</w:t>
      </w:r>
      <w:r>
        <w:rPr>
          <w:rFonts w:ascii="微软雅黑" w:eastAsia="微软雅黑" w:hAnsi="微软雅黑" w:cs="微软雅黑" w:hint="eastAsia"/>
          <w:sz w:val="28"/>
          <w:szCs w:val="28"/>
        </w:rPr>
        <w:t>方在服务过程中没有按照服务方案进行实施，招</w:t>
      </w:r>
      <w:r>
        <w:rPr>
          <w:rFonts w:ascii="微软雅黑" w:eastAsia="微软雅黑" w:hAnsi="微软雅黑" w:cs="微软雅黑" w:hint="eastAsia"/>
          <w:sz w:val="28"/>
          <w:szCs w:val="28"/>
        </w:rPr>
        <w:lastRenderedPageBreak/>
        <w:t>标人有权要求中标方暂停整改。</w:t>
      </w:r>
    </w:p>
    <w:p w:rsidR="00DB0FF3" w:rsidRDefault="00DB0FF3">
      <w:pPr>
        <w:pStyle w:val="a3"/>
        <w:spacing w:before="6"/>
        <w:rPr>
          <w:rFonts w:ascii="微软雅黑" w:eastAsia="微软雅黑" w:hAnsi="微软雅黑" w:cs="微软雅黑"/>
          <w:sz w:val="28"/>
          <w:szCs w:val="28"/>
        </w:rPr>
      </w:pPr>
    </w:p>
    <w:p w:rsidR="00DB0FF3" w:rsidRDefault="009C0FB9">
      <w:pPr>
        <w:pStyle w:val="a7"/>
        <w:numPr>
          <w:ilvl w:val="0"/>
          <w:numId w:val="2"/>
        </w:numPr>
        <w:tabs>
          <w:tab w:val="left" w:pos="949"/>
        </w:tabs>
        <w:spacing w:before="1" w:line="364" w:lineRule="auto"/>
        <w:ind w:right="575" w:firstLine="420"/>
        <w:rPr>
          <w:rFonts w:ascii="微软雅黑" w:eastAsia="微软雅黑" w:hAnsi="微软雅黑" w:cs="微软雅黑"/>
          <w:sz w:val="28"/>
          <w:szCs w:val="28"/>
        </w:rPr>
      </w:pPr>
      <w:r>
        <w:rPr>
          <w:rFonts w:ascii="微软雅黑" w:eastAsia="微软雅黑" w:hAnsi="微软雅黑" w:cs="微软雅黑" w:hint="eastAsia"/>
          <w:spacing w:val="-1"/>
          <w:sz w:val="28"/>
          <w:szCs w:val="28"/>
        </w:rPr>
        <w:t>中标方必须接受招标人的检查和监督，遵照有关规定，文明服务。采取相应安全措施，加强</w:t>
      </w:r>
      <w:r>
        <w:rPr>
          <w:rFonts w:ascii="微软雅黑" w:eastAsia="微软雅黑" w:hAnsi="微软雅黑" w:cs="微软雅黑" w:hint="eastAsia"/>
          <w:sz w:val="28"/>
          <w:szCs w:val="28"/>
        </w:rPr>
        <w:t>安全操作管理，保证清洗质量，尽心尽力让招标人满意。</w:t>
      </w:r>
    </w:p>
    <w:p w:rsidR="00DB0FF3" w:rsidRDefault="00DB0FF3">
      <w:pPr>
        <w:pStyle w:val="a3"/>
        <w:spacing w:before="6"/>
        <w:rPr>
          <w:rFonts w:ascii="微软雅黑" w:eastAsia="微软雅黑" w:hAnsi="微软雅黑" w:cs="微软雅黑"/>
          <w:sz w:val="28"/>
          <w:szCs w:val="28"/>
        </w:rPr>
      </w:pPr>
    </w:p>
    <w:p w:rsidR="00DB0FF3" w:rsidRDefault="009C0FB9">
      <w:pPr>
        <w:pStyle w:val="a7"/>
        <w:numPr>
          <w:ilvl w:val="0"/>
          <w:numId w:val="2"/>
        </w:numPr>
        <w:tabs>
          <w:tab w:val="left" w:pos="949"/>
        </w:tabs>
        <w:spacing w:before="1"/>
        <w:ind w:left="949"/>
        <w:rPr>
          <w:rFonts w:ascii="微软雅黑" w:eastAsia="微软雅黑" w:hAnsi="微软雅黑" w:cs="微软雅黑"/>
          <w:sz w:val="28"/>
          <w:szCs w:val="28"/>
        </w:rPr>
      </w:pPr>
      <w:r>
        <w:rPr>
          <w:rFonts w:ascii="微软雅黑" w:eastAsia="微软雅黑" w:hAnsi="微软雅黑" w:cs="微软雅黑" w:hint="eastAsia"/>
          <w:sz w:val="28"/>
          <w:szCs w:val="28"/>
        </w:rPr>
        <w:t>中标方所使用的工具、材料和设备符合国家有关安全、环保等标准、规范要求，并且合格；</w:t>
      </w:r>
    </w:p>
    <w:p w:rsidR="00DB0FF3" w:rsidRDefault="00DB0FF3">
      <w:pPr>
        <w:pStyle w:val="a3"/>
        <w:spacing w:before="6"/>
        <w:rPr>
          <w:rFonts w:ascii="微软雅黑" w:eastAsia="微软雅黑" w:hAnsi="微软雅黑" w:cs="微软雅黑"/>
          <w:sz w:val="28"/>
          <w:szCs w:val="28"/>
        </w:rPr>
      </w:pPr>
    </w:p>
    <w:p w:rsidR="00DB0FF3" w:rsidRDefault="009C0FB9">
      <w:pPr>
        <w:pStyle w:val="a7"/>
        <w:numPr>
          <w:ilvl w:val="0"/>
          <w:numId w:val="2"/>
        </w:numPr>
        <w:tabs>
          <w:tab w:val="left" w:pos="949"/>
        </w:tabs>
        <w:spacing w:line="364" w:lineRule="auto"/>
        <w:ind w:right="575" w:firstLine="420"/>
        <w:rPr>
          <w:rFonts w:ascii="微软雅黑" w:eastAsia="微软雅黑" w:hAnsi="微软雅黑" w:cs="微软雅黑"/>
          <w:sz w:val="28"/>
          <w:szCs w:val="28"/>
        </w:rPr>
      </w:pPr>
      <w:r>
        <w:rPr>
          <w:rFonts w:ascii="微软雅黑" w:eastAsia="微软雅黑" w:hAnsi="微软雅黑" w:cs="微软雅黑" w:hint="eastAsia"/>
          <w:spacing w:val="-1"/>
          <w:sz w:val="28"/>
          <w:szCs w:val="28"/>
        </w:rPr>
        <w:t>应疫情防控管控动态要求，成交方需自行配备防疫物资，做好服务人员健康信息审查，配合</w:t>
      </w:r>
      <w:r>
        <w:rPr>
          <w:rFonts w:ascii="微软雅黑" w:eastAsia="微软雅黑" w:hAnsi="微软雅黑" w:cs="微软雅黑" w:hint="eastAsia"/>
          <w:sz w:val="28"/>
          <w:szCs w:val="28"/>
        </w:rPr>
        <w:t>落实各项防控管控措施。</w:t>
      </w:r>
    </w:p>
    <w:p w:rsidR="00DB0FF3" w:rsidRDefault="00DB0FF3">
      <w:pPr>
        <w:pStyle w:val="a7"/>
        <w:tabs>
          <w:tab w:val="left" w:pos="949"/>
        </w:tabs>
        <w:spacing w:line="364" w:lineRule="auto"/>
        <w:ind w:left="0" w:right="575" w:firstLine="0"/>
        <w:rPr>
          <w:rFonts w:ascii="微软雅黑" w:eastAsia="微软雅黑" w:hAnsi="微软雅黑" w:cs="微软雅黑"/>
          <w:sz w:val="28"/>
          <w:szCs w:val="28"/>
        </w:rPr>
      </w:pPr>
    </w:p>
    <w:p w:rsidR="00DB0FF3" w:rsidRDefault="00DB0FF3">
      <w:pPr>
        <w:pStyle w:val="a7"/>
        <w:tabs>
          <w:tab w:val="left" w:pos="949"/>
        </w:tabs>
        <w:spacing w:line="364" w:lineRule="auto"/>
        <w:ind w:left="0" w:right="575" w:firstLine="0"/>
        <w:rPr>
          <w:rFonts w:ascii="微软雅黑" w:eastAsia="微软雅黑" w:hAnsi="微软雅黑" w:cs="微软雅黑"/>
          <w:sz w:val="28"/>
          <w:szCs w:val="28"/>
        </w:rPr>
      </w:pPr>
    </w:p>
    <w:p w:rsidR="00DB0FF3" w:rsidRDefault="009C0FB9">
      <w:pPr>
        <w:spacing w:line="254" w:lineRule="auto"/>
        <w:ind w:left="318" w:right="576"/>
        <w:jc w:val="left"/>
        <w:rPr>
          <w:rFonts w:ascii="微软雅黑" w:eastAsia="微软雅黑" w:hAnsi="微软雅黑" w:cs="微软雅黑"/>
          <w:b/>
          <w:sz w:val="28"/>
          <w:szCs w:val="28"/>
        </w:rPr>
      </w:pPr>
      <w:r>
        <w:rPr>
          <w:rFonts w:ascii="微软雅黑" w:eastAsia="微软雅黑" w:hAnsi="微软雅黑" w:cs="微软雅黑" w:hint="eastAsia"/>
          <w:b/>
          <w:sz w:val="28"/>
          <w:szCs w:val="28"/>
        </w:rPr>
        <w:t>注：如技术要求中未特别注明需执行的国家相关标准、行业标准、地方标准或者其他标准、规范， 则统一执行最新标准、规范。</w:t>
      </w:r>
    </w:p>
    <w:p w:rsidR="00DB0FF3" w:rsidRDefault="00DB0FF3">
      <w:pPr>
        <w:pStyle w:val="a7"/>
        <w:tabs>
          <w:tab w:val="left" w:pos="949"/>
        </w:tabs>
        <w:spacing w:line="364" w:lineRule="auto"/>
        <w:ind w:left="0" w:right="575" w:firstLine="0"/>
        <w:rPr>
          <w:rFonts w:ascii="微软雅黑" w:eastAsia="微软雅黑" w:hAnsi="微软雅黑" w:cs="微软雅黑"/>
          <w:sz w:val="28"/>
          <w:szCs w:val="28"/>
        </w:rPr>
      </w:pPr>
    </w:p>
    <w:p w:rsidR="00DB0FF3" w:rsidRDefault="00DB0FF3">
      <w:pPr>
        <w:pStyle w:val="a3"/>
        <w:keepNext/>
        <w:spacing w:line="360" w:lineRule="auto"/>
        <w:ind w:left="738" w:right="575"/>
        <w:rPr>
          <w:rFonts w:ascii="微软雅黑" w:eastAsia="微软雅黑" w:hAnsi="微软雅黑" w:cs="微软雅黑"/>
          <w:spacing w:val="-1"/>
          <w:sz w:val="28"/>
          <w:szCs w:val="28"/>
        </w:rPr>
      </w:pPr>
    </w:p>
    <w:p w:rsidR="00DB0FF3" w:rsidRDefault="00DB0FF3"/>
    <w:p w:rsidR="00DB0FF3" w:rsidRDefault="00DB0FF3"/>
    <w:p w:rsidR="00DB0FF3" w:rsidRDefault="00DB0FF3"/>
    <w:p w:rsidR="00DB0FF3" w:rsidRDefault="00DB0FF3"/>
    <w:p w:rsidR="00DB0FF3" w:rsidRDefault="00DB0FF3">
      <w:pPr>
        <w:spacing w:line="364" w:lineRule="auto"/>
        <w:rPr>
          <w:rFonts w:ascii="微软雅黑" w:eastAsia="微软雅黑" w:hAnsi="微软雅黑" w:cs="微软雅黑"/>
          <w:sz w:val="28"/>
          <w:szCs w:val="28"/>
        </w:rPr>
        <w:sectPr w:rsidR="00DB0FF3">
          <w:pgSz w:w="11910" w:h="16840"/>
          <w:pgMar w:top="1360" w:right="841" w:bottom="1180" w:left="1100" w:header="924" w:footer="870" w:gutter="0"/>
          <w:cols w:space="720"/>
        </w:sectPr>
      </w:pPr>
    </w:p>
    <w:p w:rsidR="00E54390" w:rsidRPr="00F620EC" w:rsidRDefault="00E54390" w:rsidP="00E54390">
      <w:pPr>
        <w:pStyle w:val="a6"/>
        <w:shd w:val="clear" w:color="auto" w:fill="FFFFFF"/>
        <w:spacing w:before="0" w:beforeAutospacing="0" w:after="0" w:afterAutospacing="0"/>
        <w:jc w:val="center"/>
        <w:rPr>
          <w:rFonts w:ascii="Arial" w:hAnsi="Arial" w:cs="Arial"/>
          <w:b/>
          <w:color w:val="191919"/>
          <w:sz w:val="36"/>
          <w:szCs w:val="36"/>
        </w:rPr>
      </w:pPr>
      <w:r w:rsidRPr="00F620EC">
        <w:rPr>
          <w:rFonts w:ascii="Arial" w:hAnsi="Arial" w:cs="Arial"/>
          <w:b/>
          <w:color w:val="191919"/>
          <w:sz w:val="36"/>
          <w:szCs w:val="36"/>
          <w:bdr w:val="none" w:sz="0" w:space="0" w:color="auto" w:frame="1"/>
        </w:rPr>
        <w:lastRenderedPageBreak/>
        <w:t>安全协议</w:t>
      </w:r>
    </w:p>
    <w:p w:rsidR="00E54390" w:rsidRDefault="00E54390" w:rsidP="00E54390">
      <w:pPr>
        <w:pStyle w:val="a6"/>
        <w:shd w:val="clear" w:color="auto" w:fill="FFFFFF"/>
        <w:spacing w:before="0" w:beforeAutospacing="0" w:after="0" w:afterAutospacing="0"/>
        <w:jc w:val="both"/>
        <w:rPr>
          <w:rFonts w:ascii="Arial" w:hAnsi="Arial" w:cs="Arial"/>
          <w:color w:val="191919"/>
          <w:bdr w:val="none" w:sz="0" w:space="0" w:color="auto" w:frame="1"/>
        </w:rPr>
      </w:pPr>
    </w:p>
    <w:p w:rsidR="00E54390" w:rsidRDefault="00E54390" w:rsidP="00E54390">
      <w:pPr>
        <w:pStyle w:val="a6"/>
        <w:shd w:val="clear" w:color="auto" w:fill="FFFFFF"/>
        <w:spacing w:before="0" w:beforeAutospacing="0" w:after="0" w:afterAutospacing="0"/>
        <w:jc w:val="both"/>
        <w:rPr>
          <w:rFonts w:ascii="Arial" w:hAnsi="Arial" w:cs="Arial"/>
          <w:color w:val="191919"/>
          <w:bdr w:val="none" w:sz="0" w:space="0" w:color="auto" w:frame="1"/>
        </w:rPr>
      </w:pP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甲方：</w:t>
      </w:r>
      <w:r w:rsidRPr="00F620EC">
        <w:rPr>
          <w:rFonts w:ascii="宋体" w:hAnsi="宋体" w:hint="eastAsia"/>
          <w:color w:val="000000"/>
          <w:sz w:val="24"/>
        </w:rPr>
        <w:t>浙江水利水电学院</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 xml:space="preserve">乙方： </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甲方委托乙方就清洗工程，根据国家有关规定，明确双方责任，特</w:t>
      </w:r>
      <w:proofErr w:type="gramStart"/>
      <w:r w:rsidRPr="00F620EC">
        <w:rPr>
          <w:rFonts w:ascii="宋体" w:hAnsi="宋体"/>
          <w:color w:val="000000"/>
          <w:sz w:val="24"/>
        </w:rPr>
        <w:t>签定</w:t>
      </w:r>
      <w:proofErr w:type="gramEnd"/>
      <w:r w:rsidRPr="00F620EC">
        <w:rPr>
          <w:rFonts w:ascii="宋体" w:hAnsi="宋体"/>
          <w:color w:val="000000"/>
          <w:sz w:val="24"/>
        </w:rPr>
        <w:t>以下安全协议。</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l、甲乙双方必须认真贯彻国家、北京市和上级劳动保护安全生产主管部门颁发的有关安全生产、消防工作的方针政策，严格执行有关劳动保护法规、条例、规定。</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2、按照《建筑工程施工安全操怍规程》（DBJ01-62.2002强制性标准）乙方应强化安全意识，做好施工安全工作。作业前对人员的身体状况进行检查，患病、饮酒及其它身体不适者不得施工，严禁未经培训的施工工人高空作业，乙方管理人员应对员工的安全措施是否完善进行检查。乙方违反安全作业，引发的人身伤亡及财产损失事故的责任由乙方承担。</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3、乙方应在本合同签订开工前，提供有关保险手续证明文件、员工身份证及操作证明的复印件，所需费用由乙方承担。乙方须确保在合同规定施工地点工作的所有人员是贵公司的正式员工并有保险证明、高空作业资格证明。</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4、乙方必须按《建筑工程施工安全操作规程》（DBJ01-62-2002强制性标准）的要求进行安全生产教育培训，并遵守甲方有关规章制度。</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5、甲方有协助乙方搞好安全生产、防火管理以及督促检查的义务，对于乙方违反安全生产规定制度等情况，甲方有要求乙方整改的权利。</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6、乙方在生产操作过程中工人的防护用品由乙方自理；并应督促工人自觉穿戴好防护用品，现场严禁吸烟，严禁随地大小便。</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7、乙方必须严格按国家对高空安全操作规程和制度执行，因违反操作规程所发生的安全事故由乙方承担全部责在。</w:t>
      </w:r>
    </w:p>
    <w:p w:rsidR="00E54390" w:rsidRPr="00F620EC" w:rsidRDefault="00E54390" w:rsidP="00E54390">
      <w:pPr>
        <w:autoSpaceDE w:val="0"/>
        <w:autoSpaceDN w:val="0"/>
        <w:adjustRightInd w:val="0"/>
        <w:spacing w:line="360" w:lineRule="auto"/>
        <w:rPr>
          <w:rFonts w:ascii="宋体" w:hAnsi="宋体"/>
          <w:color w:val="000000"/>
          <w:sz w:val="24"/>
        </w:rPr>
      </w:pPr>
      <w:r w:rsidRPr="00F620EC">
        <w:rPr>
          <w:rFonts w:ascii="宋体" w:hAnsi="宋体"/>
          <w:color w:val="000000"/>
          <w:sz w:val="24"/>
        </w:rPr>
        <w:t>8、甲方原有建筑物存在的质量问题与乙方的清洗施工无关。在清洗施工期间发现的质量问题，以双方的验证签单为准；因乙方清洗施工造成的对原有建筑物的损坏由，乙方承担赔偿责任。</w:t>
      </w:r>
    </w:p>
    <w:p w:rsidR="00E54390" w:rsidRDefault="00E54390" w:rsidP="00E54390">
      <w:pPr>
        <w:pStyle w:val="a6"/>
        <w:shd w:val="clear" w:color="auto" w:fill="FFFFFF"/>
        <w:spacing w:before="0" w:beforeAutospacing="0" w:after="0" w:afterAutospacing="0"/>
        <w:jc w:val="both"/>
        <w:rPr>
          <w:rFonts w:ascii="Arial" w:hAnsi="Arial" w:cs="Arial"/>
          <w:color w:val="191919"/>
        </w:rPr>
      </w:pPr>
      <w:r>
        <w:rPr>
          <w:rFonts w:ascii="Arial" w:hAnsi="Arial" w:cs="Arial"/>
          <w:color w:val="191919"/>
          <w:bdr w:val="none" w:sz="0" w:space="0" w:color="auto" w:frame="1"/>
        </w:rPr>
        <w:lastRenderedPageBreak/>
        <w:t>9</w:t>
      </w:r>
      <w:r>
        <w:rPr>
          <w:rFonts w:ascii="Arial" w:hAnsi="Arial" w:cs="Arial"/>
          <w:color w:val="191919"/>
          <w:bdr w:val="none" w:sz="0" w:space="0" w:color="auto" w:frame="1"/>
        </w:rPr>
        <w:t>、清洗施工中，乙方发现的甲方原有建筑物的安全隐患，应及时告知甲方采取防范、补救措施。</w:t>
      </w:r>
    </w:p>
    <w:p w:rsidR="00E54390" w:rsidRDefault="00E54390" w:rsidP="00E54390">
      <w:pPr>
        <w:pStyle w:val="a6"/>
        <w:shd w:val="clear" w:color="auto" w:fill="FFFFFF"/>
        <w:spacing w:before="0" w:beforeAutospacing="0" w:after="0" w:afterAutospacing="0"/>
        <w:jc w:val="both"/>
        <w:rPr>
          <w:rFonts w:ascii="Arial" w:hAnsi="Arial" w:cs="Arial"/>
          <w:color w:val="191919"/>
        </w:rPr>
      </w:pPr>
      <w:r>
        <w:rPr>
          <w:rFonts w:ascii="Arial" w:hAnsi="Arial" w:cs="Arial"/>
          <w:color w:val="191919"/>
          <w:bdr w:val="none" w:sz="0" w:space="0" w:color="auto" w:frame="1"/>
        </w:rPr>
        <w:t>10</w:t>
      </w:r>
      <w:r>
        <w:rPr>
          <w:rFonts w:ascii="Arial" w:hAnsi="Arial" w:cs="Arial"/>
          <w:color w:val="191919"/>
          <w:bdr w:val="none" w:sz="0" w:space="0" w:color="auto" w:frame="1"/>
        </w:rPr>
        <w:t>、清洗施工中，乙方造成的甲方原有建筑物的安全隐患，乙方不得隐瞒，应及时告知甲方，双方商定并采取消除隐患的措施，由此发生的费用由乙方承担。</w:t>
      </w:r>
    </w:p>
    <w:p w:rsidR="00E54390" w:rsidRPr="00F620EC" w:rsidRDefault="00E54390" w:rsidP="00E54390">
      <w:pPr>
        <w:pStyle w:val="a6"/>
        <w:shd w:val="clear" w:color="auto" w:fill="FFFFFF"/>
        <w:spacing w:before="0" w:beforeAutospacing="0" w:after="0" w:afterAutospacing="0"/>
        <w:jc w:val="both"/>
        <w:rPr>
          <w:rFonts w:ascii="Arial" w:hAnsi="Arial" w:cs="Arial"/>
          <w:color w:val="191919"/>
        </w:rPr>
      </w:pPr>
      <w:r>
        <w:rPr>
          <w:rFonts w:ascii="Arial" w:hAnsi="Arial" w:cs="Arial"/>
          <w:color w:val="191919"/>
          <w:bdr w:val="none" w:sz="0" w:space="0" w:color="auto" w:frame="1"/>
        </w:rPr>
        <w:t>11</w:t>
      </w:r>
      <w:r>
        <w:rPr>
          <w:rFonts w:ascii="Arial" w:hAnsi="Arial" w:cs="Arial"/>
          <w:color w:val="191919"/>
          <w:bdr w:val="none" w:sz="0" w:space="0" w:color="auto" w:frame="1"/>
        </w:rPr>
        <w:t>、乙方违反上述约定，在乙方清洗完工中造成的财产、人身损失由乙方承担。甲方不承担任何责任。</w:t>
      </w:r>
    </w:p>
    <w:p w:rsidR="00E54390" w:rsidRDefault="00E54390" w:rsidP="00E54390">
      <w:pPr>
        <w:spacing w:line="360" w:lineRule="auto"/>
        <w:rPr>
          <w:rFonts w:ascii="黑体" w:eastAsia="黑体"/>
          <w:sz w:val="24"/>
        </w:rPr>
      </w:pPr>
    </w:p>
    <w:p w:rsidR="00E54390" w:rsidRDefault="00E54390" w:rsidP="00E54390">
      <w:pPr>
        <w:spacing w:line="360" w:lineRule="auto"/>
        <w:ind w:firstLineChars="200" w:firstLine="480"/>
        <w:rPr>
          <w:rFonts w:ascii="宋体" w:hAnsi="宋体"/>
          <w:color w:val="000000"/>
          <w:sz w:val="24"/>
          <w:szCs w:val="24"/>
        </w:rPr>
      </w:pPr>
      <w:r>
        <w:rPr>
          <w:rFonts w:ascii="宋体" w:hAnsi="宋体"/>
          <w:color w:val="000000"/>
          <w:sz w:val="24"/>
          <w:szCs w:val="24"/>
        </w:rPr>
        <w:t>发包人（公章）：</w:t>
      </w:r>
      <w:r>
        <w:rPr>
          <w:rFonts w:ascii="宋体" w:hAnsi="宋体" w:hint="eastAsia"/>
          <w:color w:val="000000"/>
          <w:sz w:val="24"/>
          <w:szCs w:val="24"/>
        </w:rPr>
        <w:t xml:space="preserve">                         </w:t>
      </w:r>
      <w:r>
        <w:rPr>
          <w:rFonts w:ascii="宋体" w:hAnsi="宋体"/>
          <w:color w:val="000000"/>
          <w:sz w:val="24"/>
          <w:szCs w:val="24"/>
        </w:rPr>
        <w:t>承包人（公章）：</w:t>
      </w:r>
    </w:p>
    <w:p w:rsidR="00E54390" w:rsidRDefault="00E54390" w:rsidP="00E54390">
      <w:pPr>
        <w:spacing w:line="360" w:lineRule="auto"/>
        <w:rPr>
          <w:color w:val="000000"/>
          <w:sz w:val="24"/>
          <w:szCs w:val="24"/>
        </w:rPr>
      </w:pPr>
      <w:r>
        <w:rPr>
          <w:rFonts w:ascii="宋体" w:hAnsi="宋体" w:hint="eastAsia"/>
          <w:color w:val="000000"/>
          <w:sz w:val="24"/>
          <w:szCs w:val="24"/>
        </w:rPr>
        <w:t xml:space="preserve">    </w:t>
      </w:r>
      <w:r>
        <w:rPr>
          <w:rFonts w:ascii="宋体" w:hAnsi="宋体"/>
          <w:color w:val="000000"/>
          <w:sz w:val="24"/>
          <w:szCs w:val="24"/>
        </w:rPr>
        <w:t>年</w:t>
      </w:r>
      <w:r>
        <w:rPr>
          <w:rFonts w:ascii="宋体" w:hAnsi="宋体" w:hint="eastAsia"/>
          <w:color w:val="000000"/>
          <w:sz w:val="24"/>
          <w:szCs w:val="24"/>
        </w:rPr>
        <w:t xml:space="preserve">  </w:t>
      </w:r>
      <w:r>
        <w:rPr>
          <w:rFonts w:ascii="宋体" w:hAnsi="宋体"/>
          <w:color w:val="000000"/>
          <w:sz w:val="24"/>
          <w:szCs w:val="24"/>
        </w:rPr>
        <w:t>月</w:t>
      </w:r>
      <w:r>
        <w:rPr>
          <w:rFonts w:ascii="宋体" w:hAnsi="宋体" w:hint="eastAsia"/>
          <w:color w:val="000000"/>
          <w:sz w:val="24"/>
          <w:szCs w:val="24"/>
        </w:rPr>
        <w:t xml:space="preserve">  </w:t>
      </w:r>
      <w:r>
        <w:rPr>
          <w:rFonts w:ascii="宋体" w:hAnsi="宋体"/>
          <w:color w:val="000000"/>
          <w:sz w:val="24"/>
          <w:szCs w:val="24"/>
        </w:rPr>
        <w:t>日</w:t>
      </w:r>
      <w:r>
        <w:rPr>
          <w:rFonts w:ascii="宋体" w:hAnsi="宋体" w:hint="eastAsia"/>
          <w:color w:val="000000"/>
          <w:sz w:val="24"/>
          <w:szCs w:val="24"/>
        </w:rPr>
        <w:t xml:space="preserve">                              </w:t>
      </w:r>
      <w:r>
        <w:rPr>
          <w:rFonts w:ascii="宋体" w:hAnsi="宋体"/>
          <w:color w:val="000000"/>
          <w:sz w:val="24"/>
          <w:szCs w:val="24"/>
        </w:rPr>
        <w:t>年</w:t>
      </w:r>
      <w:r>
        <w:rPr>
          <w:rFonts w:ascii="宋体" w:hAnsi="宋体" w:hint="eastAsia"/>
          <w:color w:val="000000"/>
          <w:sz w:val="24"/>
          <w:szCs w:val="24"/>
        </w:rPr>
        <w:t xml:space="preserve">  </w:t>
      </w:r>
      <w:r>
        <w:rPr>
          <w:rFonts w:ascii="宋体" w:hAnsi="宋体"/>
          <w:color w:val="000000"/>
          <w:sz w:val="24"/>
          <w:szCs w:val="24"/>
        </w:rPr>
        <w:t>月</w:t>
      </w:r>
      <w:r>
        <w:rPr>
          <w:rFonts w:ascii="宋体" w:hAnsi="宋体" w:hint="eastAsia"/>
          <w:color w:val="000000"/>
          <w:sz w:val="24"/>
          <w:szCs w:val="24"/>
        </w:rPr>
        <w:t xml:space="preserve">  </w:t>
      </w:r>
      <w:r>
        <w:rPr>
          <w:rFonts w:ascii="宋体" w:hAnsi="宋体"/>
          <w:color w:val="000000"/>
          <w:sz w:val="24"/>
          <w:szCs w:val="24"/>
        </w:rPr>
        <w:t>日</w:t>
      </w:r>
    </w:p>
    <w:p w:rsidR="00E54390" w:rsidRDefault="00E54390" w:rsidP="00E54390">
      <w:pPr>
        <w:adjustRightInd w:val="0"/>
        <w:snapToGrid w:val="0"/>
        <w:spacing w:line="360" w:lineRule="auto"/>
        <w:ind w:firstLineChars="200" w:firstLine="480"/>
        <w:rPr>
          <w:rFonts w:ascii="宋体" w:hAnsi="宋体"/>
          <w:sz w:val="24"/>
          <w:szCs w:val="24"/>
        </w:rPr>
      </w:pPr>
    </w:p>
    <w:p w:rsidR="00E54390" w:rsidRDefault="00E54390" w:rsidP="00E54390">
      <w:pPr>
        <w:adjustRightInd w:val="0"/>
        <w:snapToGrid w:val="0"/>
        <w:spacing w:line="360" w:lineRule="auto"/>
        <w:ind w:firstLineChars="200" w:firstLine="480"/>
        <w:rPr>
          <w:color w:val="000000"/>
          <w:kern w:val="0"/>
          <w:sz w:val="24"/>
          <w:szCs w:val="24"/>
        </w:rPr>
      </w:pPr>
    </w:p>
    <w:p w:rsidR="00E54390" w:rsidRDefault="00E54390" w:rsidP="00E54390"/>
    <w:p w:rsidR="00DB0FF3" w:rsidRDefault="00DB0FF3">
      <w:pPr>
        <w:pStyle w:val="a3"/>
        <w:spacing w:before="60" w:line="364" w:lineRule="auto"/>
        <w:ind w:right="575"/>
        <w:jc w:val="both"/>
        <w:rPr>
          <w:rFonts w:ascii="微软雅黑" w:eastAsia="微软雅黑" w:hAnsi="微软雅黑" w:cs="微软雅黑"/>
          <w:sz w:val="28"/>
          <w:szCs w:val="28"/>
        </w:rPr>
      </w:pPr>
    </w:p>
    <w:sectPr w:rsidR="00DB0FF3" w:rsidSect="003528F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0C3" w:rsidRDefault="006010C3" w:rsidP="00DB0FF3">
      <w:r>
        <w:separator/>
      </w:r>
    </w:p>
  </w:endnote>
  <w:endnote w:type="continuationSeparator" w:id="0">
    <w:p w:rsidR="006010C3" w:rsidRDefault="006010C3" w:rsidP="00DB0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0C3" w:rsidRDefault="006010C3" w:rsidP="00DB0FF3">
      <w:r>
        <w:separator/>
      </w:r>
    </w:p>
  </w:footnote>
  <w:footnote w:type="continuationSeparator" w:id="0">
    <w:p w:rsidR="006010C3" w:rsidRDefault="006010C3" w:rsidP="00DB0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AE774F"/>
    <w:multiLevelType w:val="singleLevel"/>
    <w:tmpl w:val="B4AE774F"/>
    <w:lvl w:ilvl="0">
      <w:start w:val="2"/>
      <w:numFmt w:val="chineseCounting"/>
      <w:suff w:val="nothing"/>
      <w:lvlText w:val="%1、"/>
      <w:lvlJc w:val="left"/>
      <w:rPr>
        <w:rFonts w:hint="eastAsia"/>
      </w:rPr>
    </w:lvl>
  </w:abstractNum>
  <w:abstractNum w:abstractNumId="1">
    <w:nsid w:val="7C246926"/>
    <w:multiLevelType w:val="multilevel"/>
    <w:tmpl w:val="7C246926"/>
    <w:lvl w:ilvl="0">
      <w:start w:val="1"/>
      <w:numFmt w:val="decimal"/>
      <w:lvlText w:val="%1."/>
      <w:lvlJc w:val="left"/>
      <w:pPr>
        <w:ind w:left="318" w:hanging="211"/>
        <w:jc w:val="left"/>
      </w:pPr>
      <w:rPr>
        <w:rFonts w:ascii="微软雅黑" w:eastAsia="微软雅黑" w:hAnsi="微软雅黑" w:cs="微软雅黑" w:hint="default"/>
        <w:w w:val="100"/>
        <w:sz w:val="28"/>
        <w:szCs w:val="28"/>
        <w:lang w:val="zh-CN" w:eastAsia="zh-CN" w:bidi="zh-CN"/>
      </w:rPr>
    </w:lvl>
    <w:lvl w:ilvl="1">
      <w:numFmt w:val="bullet"/>
      <w:lvlText w:val="•"/>
      <w:lvlJc w:val="left"/>
      <w:pPr>
        <w:ind w:left="1284" w:hanging="211"/>
      </w:pPr>
      <w:rPr>
        <w:rFonts w:hint="default"/>
        <w:lang w:val="zh-CN" w:eastAsia="zh-CN" w:bidi="zh-CN"/>
      </w:rPr>
    </w:lvl>
    <w:lvl w:ilvl="2">
      <w:numFmt w:val="bullet"/>
      <w:lvlText w:val="•"/>
      <w:lvlJc w:val="left"/>
      <w:pPr>
        <w:ind w:left="2249" w:hanging="211"/>
      </w:pPr>
      <w:rPr>
        <w:rFonts w:hint="default"/>
        <w:lang w:val="zh-CN" w:eastAsia="zh-CN" w:bidi="zh-CN"/>
      </w:rPr>
    </w:lvl>
    <w:lvl w:ilvl="3">
      <w:numFmt w:val="bullet"/>
      <w:lvlText w:val="•"/>
      <w:lvlJc w:val="left"/>
      <w:pPr>
        <w:ind w:left="3213" w:hanging="211"/>
      </w:pPr>
      <w:rPr>
        <w:rFonts w:hint="default"/>
        <w:lang w:val="zh-CN" w:eastAsia="zh-CN" w:bidi="zh-CN"/>
      </w:rPr>
    </w:lvl>
    <w:lvl w:ilvl="4">
      <w:numFmt w:val="bullet"/>
      <w:lvlText w:val="•"/>
      <w:lvlJc w:val="left"/>
      <w:pPr>
        <w:ind w:left="4178" w:hanging="211"/>
      </w:pPr>
      <w:rPr>
        <w:rFonts w:hint="default"/>
        <w:lang w:val="zh-CN" w:eastAsia="zh-CN" w:bidi="zh-CN"/>
      </w:rPr>
    </w:lvl>
    <w:lvl w:ilvl="5">
      <w:numFmt w:val="bullet"/>
      <w:lvlText w:val="•"/>
      <w:lvlJc w:val="left"/>
      <w:pPr>
        <w:ind w:left="5143" w:hanging="211"/>
      </w:pPr>
      <w:rPr>
        <w:rFonts w:hint="default"/>
        <w:lang w:val="zh-CN" w:eastAsia="zh-CN" w:bidi="zh-CN"/>
      </w:rPr>
    </w:lvl>
    <w:lvl w:ilvl="6">
      <w:numFmt w:val="bullet"/>
      <w:lvlText w:val="•"/>
      <w:lvlJc w:val="left"/>
      <w:pPr>
        <w:ind w:left="6107" w:hanging="211"/>
      </w:pPr>
      <w:rPr>
        <w:rFonts w:hint="default"/>
        <w:lang w:val="zh-CN" w:eastAsia="zh-CN" w:bidi="zh-CN"/>
      </w:rPr>
    </w:lvl>
    <w:lvl w:ilvl="7">
      <w:numFmt w:val="bullet"/>
      <w:lvlText w:val="•"/>
      <w:lvlJc w:val="left"/>
      <w:pPr>
        <w:ind w:left="7072" w:hanging="211"/>
      </w:pPr>
      <w:rPr>
        <w:rFonts w:hint="default"/>
        <w:lang w:val="zh-CN" w:eastAsia="zh-CN" w:bidi="zh-CN"/>
      </w:rPr>
    </w:lvl>
    <w:lvl w:ilvl="8">
      <w:numFmt w:val="bullet"/>
      <w:lvlText w:val="•"/>
      <w:lvlJc w:val="left"/>
      <w:pPr>
        <w:ind w:left="8036" w:hanging="211"/>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Y1MDAzNDA0ZDRkODg5NTM3ZTJhYTJhMmIzMDU0ZWQifQ=="/>
  </w:docVars>
  <w:rsids>
    <w:rsidRoot w:val="00B03430"/>
    <w:rsid w:val="00045F3E"/>
    <w:rsid w:val="000C25F9"/>
    <w:rsid w:val="001B19EE"/>
    <w:rsid w:val="001C048D"/>
    <w:rsid w:val="004643A3"/>
    <w:rsid w:val="00503914"/>
    <w:rsid w:val="005153EA"/>
    <w:rsid w:val="00592997"/>
    <w:rsid w:val="006010C3"/>
    <w:rsid w:val="00972519"/>
    <w:rsid w:val="009C0FB9"/>
    <w:rsid w:val="00B03430"/>
    <w:rsid w:val="00C44297"/>
    <w:rsid w:val="00DB0FF3"/>
    <w:rsid w:val="00E54390"/>
    <w:rsid w:val="00E83375"/>
    <w:rsid w:val="04463D2B"/>
    <w:rsid w:val="0C0A1AE2"/>
    <w:rsid w:val="243A6BBE"/>
    <w:rsid w:val="38697929"/>
    <w:rsid w:val="6D8217FB"/>
    <w:rsid w:val="779D7E32"/>
    <w:rsid w:val="7EF66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FF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B0FF3"/>
    <w:pPr>
      <w:autoSpaceDE w:val="0"/>
      <w:autoSpaceDN w:val="0"/>
      <w:jc w:val="left"/>
    </w:pPr>
    <w:rPr>
      <w:rFonts w:ascii="宋体" w:hAnsi="宋体" w:cs="宋体"/>
      <w:kern w:val="0"/>
      <w:szCs w:val="21"/>
      <w:lang w:val="zh-CN" w:bidi="zh-CN"/>
    </w:rPr>
  </w:style>
  <w:style w:type="paragraph" w:styleId="a4">
    <w:name w:val="footer"/>
    <w:basedOn w:val="a"/>
    <w:rsid w:val="00DB0FF3"/>
    <w:pPr>
      <w:tabs>
        <w:tab w:val="center" w:pos="4153"/>
        <w:tab w:val="right" w:pos="8306"/>
      </w:tabs>
      <w:snapToGrid w:val="0"/>
      <w:jc w:val="left"/>
    </w:pPr>
    <w:rPr>
      <w:sz w:val="18"/>
    </w:rPr>
  </w:style>
  <w:style w:type="paragraph" w:styleId="a5">
    <w:name w:val="header"/>
    <w:basedOn w:val="a"/>
    <w:rsid w:val="00DB0F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rsid w:val="00DB0FF3"/>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3"/>
    <w:uiPriority w:val="1"/>
    <w:qFormat/>
    <w:rsid w:val="00DB0FF3"/>
    <w:rPr>
      <w:rFonts w:ascii="宋体" w:eastAsia="宋体" w:hAnsi="宋体" w:cs="宋体"/>
      <w:kern w:val="0"/>
      <w:szCs w:val="21"/>
      <w:lang w:val="zh-CN" w:bidi="zh-CN"/>
    </w:rPr>
  </w:style>
  <w:style w:type="paragraph" w:styleId="a7">
    <w:name w:val="List Paragraph"/>
    <w:basedOn w:val="a"/>
    <w:uiPriority w:val="1"/>
    <w:qFormat/>
    <w:rsid w:val="00DB0FF3"/>
    <w:pPr>
      <w:autoSpaceDE w:val="0"/>
      <w:autoSpaceDN w:val="0"/>
      <w:ind w:left="318" w:firstLine="420"/>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zhangjiyuan</dc:creator>
  <cp:lastModifiedBy>zhangjiyuan</cp:lastModifiedBy>
  <cp:revision>4</cp:revision>
  <dcterms:created xsi:type="dcterms:W3CDTF">2022-10-31T02:18:00Z</dcterms:created>
  <dcterms:modified xsi:type="dcterms:W3CDTF">2022-11-01T06:21:00Z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BA24A59959254025A9F96D2C1BBF33E0</vt:lpwstr>
  </property>
</Properties>
</file>