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44"/>
          <w:szCs w:val="44"/>
          <w:lang w:val="en-US" w:eastAsia="zh-CN"/>
        </w:rPr>
        <w:t>开水器服务项目采购需求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after="0" w:line="560" w:lineRule="exact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</w:pPr>
      <w:bookmarkStart w:id="0" w:name="_Toc475436991"/>
      <w:bookmarkStart w:id="1" w:name="_Toc357411859"/>
      <w:bookmarkStart w:id="2" w:name="_Toc357638478"/>
      <w:bookmarkStart w:id="3" w:name="_Toc357638603"/>
      <w:bookmarkStart w:id="4" w:name="_Toc357694112"/>
      <w:bookmarkStart w:id="5" w:name="_Toc448225594"/>
      <w:bookmarkStart w:id="6" w:name="_Toc352137982"/>
      <w:bookmarkStart w:id="7" w:name="_Toc362621342"/>
      <w:bookmarkStart w:id="8" w:name="_Toc358469041"/>
      <w:bookmarkStart w:id="9" w:name="_Toc352601483"/>
      <w:bookmarkStart w:id="10" w:name="_Toc358199241"/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一、项目概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况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为避免学生在寝室内使用热的快、烧水壶，满足学生对开水的需求，拟在各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学生公寓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楼内洗衣房安装开水器，每栋楼一台，共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15台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校方只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提供场地、水源、电源，不作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任何投资。其余所有内容全部由投标单位提供，包括设备、水、电表、移动支付平台及计费系统的安装调试与水源、电源连接等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，并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负责后期的维护及管理等。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after="0" w:line="560" w:lineRule="exact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bookmarkStart w:id="11" w:name="_Toc475436992"/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二、标的物的质量，售后服务及其他要求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1.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产品技术要求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产品设备要求能提供24小时不间断提供开水，除具有明显体现健康、环保、节能、方便、安全、快捷的特点外还要求同时达到下列要求：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firstLine="48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开水器加热方式为即热式，能连续出热水且非千滚水，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出水量≥120L/H，出水温度≥95℃，且水温恒定，电压380V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 xml:space="preserve">；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（2）出水方式：采用手机移动支付，可以联网打水，并确保收费准确；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（3）使用方便：可以24小时提供饮用水，计费精度为0.01元，取多少水就扣多少费用；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（4）支付平台无论软硬件均由中标方提供，采用无线网络通讯，确保信号稳定。校方不提供网络，也不承担网络通讯费用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8"/>
          <w:szCs w:val="28"/>
        </w:rPr>
        <w:t>▲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（5）需与原开水刷卡系统无缝对接，确保学生原有水卡能一段时间内过渡使用。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）设备需具有真正防干烧功能：机器水箱中没有水或水位没有达到设定的水位时， 机器的电加热部分不会工作。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）设备储水材料至少304食品级不锈钢，内胆厚度不低于1.5mm。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2.投标产品及生产商资质要求：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（1）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设备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生产厂家应具有全国工业产品生产许可证、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8"/>
          <w:szCs w:val="28"/>
        </w:rPr>
        <w:t>ISO9001质量管理体系认证、质量诚信AAA级信用等级证书，省级企业信用管理贯标证书、安全生产标准化三级企业证书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）投标产品需具有CQC认证，中国节能产品认证，符合GB4706.36-1997标准的产品质量检测报告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3.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投标方合作要求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8"/>
          <w:szCs w:val="28"/>
        </w:rPr>
        <w:t>▲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（1）、投标商费承担投标产品的安装、调试和有关配置工作，进行实际的测试。同时应提供相应的文档资料。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）、投标商应全力与校方配合，根据校方的详细需求，提交实施方案得到校方确认后实施，保证系统按时、正常地投入运行。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）、中标方在合同履行期间应配备专人管理和运营，场地配置相应安全警示及消防设施，发生意外事故时，需具有完整可行的紧急处理预案，承担相应事故责任。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bookmarkStart w:id="12" w:name="_GoBack"/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）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合同履行期间，投标方不得将经营权转让他方。</w:t>
      </w:r>
    </w:p>
    <w:bookmarkEnd w:id="12"/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4.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投标方售后服务要求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(1)中标供应商须具有7*24小时免费服务电话，安排专业维护人员，接到学院提出的服务请求后，必须在4小时内赶赴现场并提供服务。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(2)中标供应商所供设备由中标方专人负责维修，不论是人为破坏或自然故障均由应立即赶到现场进行维修。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(3)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对于直接从事学校开水设备运行维护、保洁的从业人员，应每年进行一次健康检查，在取得有效健康合格证明后方可上岗工作。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(4)中标供应商应定期对饮水设备进行清洗及消毒，并做好清洗及消毒记录工作，以确设备满足使用要求。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(5)每学期对饮水设备进行一次全面的保养和检查，以保障产品能够有效正常地使用。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5.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交货及安装时间、地点：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2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时间：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2021年3月7日前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2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地点：各公寓楼内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6.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安装调试要求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(1)开水设备及收费系统安装整体方案必须得到院方的认可后方可施工；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(2)中标供应商在施工中涉及管道穿越楼面的，孔洞处应做好防水处理，墙面等须负责复原；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(3)工程完工后中标供应商须提供工程竣工资料交院方归档；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(4)中标供应商应在规定时间内按院方要求将设备安装、调试到位。其间所涉及的所有费用（含运输费、安装费、调试费、检测费等）均由中标供应商承担；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(5)验收标准：应与产品原始样本技术数据和标书技术文件及实测数据一致，设备符合国家现行相关技术规范和技术标准。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2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7.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zh-CN"/>
        </w:rPr>
        <w:t>结算方式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(1)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按开水实际销售总金额分成，招标人得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，投标人得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（2）开水费0.15元／2L。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8、合作期限：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自安装调试完毕，验收合格，投入使用起算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  <w:t>年</w:t>
      </w:r>
    </w:p>
    <w:p>
      <w:pPr>
        <w:pStyle w:val="2"/>
        <w:rPr>
          <w:rFonts w:hint="default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9、附件一：报价单</w:t>
      </w: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10、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：具有履行合同所必需的设备和专业技术能力的承诺函</w:t>
      </w:r>
    </w:p>
    <w:p>
      <w:pPr>
        <w:pStyle w:val="2"/>
        <w:rPr>
          <w:rFonts w:hint="default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附件一、报价单（加盖公章）</w:t>
      </w: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</w:rPr>
      </w:pP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713"/>
        <w:gridCol w:w="2566"/>
        <w:gridCol w:w="1615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开水实际销售总金额分成投标比例（百分比）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服务期限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1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浙江水利水电学院开水器服务项目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招标人得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自合同签订生效之日起三年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投标人全称（盖单位公章）：</w:t>
      </w: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日期：   年  月  日</w:t>
      </w:r>
    </w:p>
    <w:p>
      <w:pPr>
        <w:pStyle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：具有履行合同所必需的设备和专业技术能力的承诺函</w:t>
      </w: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（招标人）：</w:t>
      </w: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我方 （投标人）承诺具有履行合同所必需的设备和专业技术能力。如有虚假，招标人可取消我方任何资格（投标/中标/签订合同），我方对此无任何异议。</w:t>
      </w: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投标人全称（盖单位公章）：</w:t>
      </w: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日期：   年  月  日</w:t>
      </w: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05B64"/>
    <w:multiLevelType w:val="multilevel"/>
    <w:tmpl w:val="88105B64"/>
    <w:lvl w:ilvl="0" w:tentative="0">
      <w:start w:val="1"/>
      <w:numFmt w:val="decimal"/>
      <w:lvlText w:val="（%1）"/>
      <w:lvlJc w:val="left"/>
      <w:pPr>
        <w:tabs>
          <w:tab w:val="left" w:pos="1080"/>
        </w:tabs>
        <w:ind w:left="1080" w:hanging="60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F5E98"/>
    <w:rsid w:val="0B5C1D4A"/>
    <w:rsid w:val="155420D2"/>
    <w:rsid w:val="197D1474"/>
    <w:rsid w:val="23F61265"/>
    <w:rsid w:val="27345F30"/>
    <w:rsid w:val="2ABA1F26"/>
    <w:rsid w:val="36507778"/>
    <w:rsid w:val="41832642"/>
    <w:rsid w:val="55BF7C1A"/>
    <w:rsid w:val="7E18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吴辉</dc:creator>
  <cp:lastModifiedBy>sun4finger</cp:lastModifiedBy>
  <cp:lastPrinted>2021-02-28T00:38:00Z</cp:lastPrinted>
  <dcterms:modified xsi:type="dcterms:W3CDTF">2021-02-28T05:58:33Z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